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5B16" w14:textId="77777777" w:rsidR="003078DB" w:rsidRDefault="00000000" w:rsidP="00CA5C0A">
      <w:pPr>
        <w:pStyle w:val="Heading1"/>
        <w:ind w:left="-90"/>
        <w:jc w:val="center"/>
      </w:pPr>
      <w:r>
        <w:t>Fines</w:t>
      </w:r>
      <w:r>
        <w:rPr>
          <w:spacing w:val="-2"/>
        </w:rPr>
        <w:t xml:space="preserve"> </w:t>
      </w:r>
      <w:r>
        <w:t>Policy</w:t>
      </w:r>
      <w:r>
        <w:rPr>
          <w:spacing w:val="-2"/>
        </w:rPr>
        <w:t xml:space="preserve"> </w:t>
      </w:r>
      <w:r>
        <w:t>of</w:t>
      </w:r>
      <w:r>
        <w:rPr>
          <w:spacing w:val="-1"/>
        </w:rPr>
        <w:t xml:space="preserve"> </w:t>
      </w:r>
      <w:r>
        <w:t>the</w:t>
      </w:r>
      <w:r>
        <w:rPr>
          <w:spacing w:val="-2"/>
        </w:rPr>
        <w:t xml:space="preserve"> </w:t>
      </w:r>
      <w:r>
        <w:t>Pine</w:t>
      </w:r>
      <w:r>
        <w:rPr>
          <w:spacing w:val="-2"/>
        </w:rPr>
        <w:t xml:space="preserve"> </w:t>
      </w:r>
      <w:r>
        <w:t>Trail</w:t>
      </w:r>
      <w:r>
        <w:rPr>
          <w:spacing w:val="-2"/>
        </w:rPr>
        <w:t xml:space="preserve"> </w:t>
      </w:r>
      <w:r>
        <w:t>Owners</w:t>
      </w:r>
      <w:r>
        <w:rPr>
          <w:spacing w:val="-11"/>
        </w:rPr>
        <w:t xml:space="preserve"> </w:t>
      </w:r>
      <w:r>
        <w:t>Association</w:t>
      </w:r>
      <w:r>
        <w:rPr>
          <w:spacing w:val="-2"/>
        </w:rPr>
        <w:t xml:space="preserve"> “HOA”)</w:t>
      </w:r>
    </w:p>
    <w:p w14:paraId="429711FD" w14:textId="77777777" w:rsidR="003078DB" w:rsidRDefault="003078DB" w:rsidP="00CA5C0A">
      <w:pPr>
        <w:pStyle w:val="BodyText"/>
        <w:spacing w:before="0"/>
        <w:ind w:left="-90"/>
        <w:rPr>
          <w:b/>
        </w:rPr>
      </w:pPr>
    </w:p>
    <w:p w14:paraId="3899FD30" w14:textId="77777777" w:rsidR="003078DB" w:rsidRDefault="003078DB" w:rsidP="00CA5C0A">
      <w:pPr>
        <w:pStyle w:val="BodyText"/>
        <w:spacing w:before="0"/>
        <w:ind w:left="-90"/>
        <w:rPr>
          <w:b/>
        </w:rPr>
      </w:pPr>
    </w:p>
    <w:p w14:paraId="0692F1F5" w14:textId="77777777" w:rsidR="003078DB" w:rsidRPr="00C80192" w:rsidRDefault="00000000" w:rsidP="00CA5C0A">
      <w:pPr>
        <w:pStyle w:val="BodyText"/>
        <w:spacing w:before="0" w:line="266" w:lineRule="auto"/>
        <w:ind w:left="-90" w:right="90"/>
        <w:jc w:val="both"/>
        <w:rPr>
          <w:b/>
          <w:bCs/>
        </w:rPr>
      </w:pPr>
      <w:r w:rsidRPr="00C80192">
        <w:rPr>
          <w:b/>
          <w:bCs/>
        </w:rPr>
        <w:t>Effective</w:t>
      </w:r>
      <w:r w:rsidRPr="00C80192">
        <w:rPr>
          <w:b/>
          <w:bCs/>
          <w:spacing w:val="-3"/>
        </w:rPr>
        <w:t xml:space="preserve"> </w:t>
      </w:r>
      <w:r w:rsidRPr="00C80192">
        <w:rPr>
          <w:b/>
          <w:bCs/>
        </w:rPr>
        <w:t>January</w:t>
      </w:r>
      <w:r w:rsidRPr="00C80192">
        <w:rPr>
          <w:b/>
          <w:bCs/>
          <w:spacing w:val="-3"/>
        </w:rPr>
        <w:t xml:space="preserve"> </w:t>
      </w:r>
      <w:r w:rsidRPr="00C80192">
        <w:rPr>
          <w:b/>
          <w:bCs/>
        </w:rPr>
        <w:t>1,</w:t>
      </w:r>
      <w:r w:rsidRPr="00C80192">
        <w:rPr>
          <w:b/>
          <w:bCs/>
          <w:spacing w:val="-4"/>
        </w:rPr>
        <w:t xml:space="preserve"> </w:t>
      </w:r>
      <w:r w:rsidRPr="00C80192">
        <w:rPr>
          <w:b/>
          <w:bCs/>
        </w:rPr>
        <w:t>2024,</w:t>
      </w:r>
      <w:r w:rsidRPr="00C80192">
        <w:rPr>
          <w:b/>
          <w:bCs/>
          <w:spacing w:val="-4"/>
        </w:rPr>
        <w:t xml:space="preserve"> </w:t>
      </w:r>
      <w:r w:rsidRPr="00C80192">
        <w:rPr>
          <w:b/>
          <w:bCs/>
        </w:rPr>
        <w:t>the</w:t>
      </w:r>
      <w:r w:rsidRPr="00C80192">
        <w:rPr>
          <w:b/>
          <w:bCs/>
          <w:spacing w:val="-3"/>
        </w:rPr>
        <w:t xml:space="preserve"> </w:t>
      </w:r>
      <w:r w:rsidRPr="00C80192">
        <w:rPr>
          <w:b/>
          <w:bCs/>
        </w:rPr>
        <w:t>Board</w:t>
      </w:r>
      <w:r w:rsidRPr="00C80192">
        <w:rPr>
          <w:b/>
          <w:bCs/>
          <w:spacing w:val="-3"/>
        </w:rPr>
        <w:t xml:space="preserve"> </w:t>
      </w:r>
      <w:r w:rsidRPr="00C80192">
        <w:rPr>
          <w:b/>
          <w:bCs/>
        </w:rPr>
        <w:t>of</w:t>
      </w:r>
      <w:r w:rsidRPr="00C80192">
        <w:rPr>
          <w:b/>
          <w:bCs/>
          <w:spacing w:val="-4"/>
        </w:rPr>
        <w:t xml:space="preserve"> </w:t>
      </w:r>
      <w:r w:rsidRPr="00C80192">
        <w:rPr>
          <w:b/>
          <w:bCs/>
        </w:rPr>
        <w:t>Directors</w:t>
      </w:r>
      <w:r w:rsidRPr="00C80192">
        <w:rPr>
          <w:b/>
          <w:bCs/>
          <w:spacing w:val="-3"/>
        </w:rPr>
        <w:t xml:space="preserve"> </w:t>
      </w:r>
      <w:r w:rsidRPr="00C80192">
        <w:rPr>
          <w:b/>
          <w:bCs/>
        </w:rPr>
        <w:t>of</w:t>
      </w:r>
      <w:r w:rsidRPr="00C80192">
        <w:rPr>
          <w:b/>
          <w:bCs/>
          <w:spacing w:val="-4"/>
        </w:rPr>
        <w:t xml:space="preserve"> </w:t>
      </w:r>
      <w:r w:rsidRPr="00C80192">
        <w:rPr>
          <w:b/>
          <w:bCs/>
        </w:rPr>
        <w:t>the</w:t>
      </w:r>
      <w:r w:rsidRPr="00C80192">
        <w:rPr>
          <w:b/>
          <w:bCs/>
          <w:spacing w:val="-3"/>
        </w:rPr>
        <w:t xml:space="preserve"> </w:t>
      </w:r>
      <w:r w:rsidRPr="00C80192">
        <w:rPr>
          <w:b/>
          <w:bCs/>
        </w:rPr>
        <w:t>HOA</w:t>
      </w:r>
      <w:r w:rsidRPr="00C80192">
        <w:rPr>
          <w:b/>
          <w:bCs/>
          <w:spacing w:val="-15"/>
        </w:rPr>
        <w:t xml:space="preserve"> </w:t>
      </w:r>
      <w:r w:rsidRPr="00C80192">
        <w:rPr>
          <w:b/>
          <w:bCs/>
        </w:rPr>
        <w:t>enact</w:t>
      </w:r>
      <w:r w:rsidRPr="00C80192">
        <w:rPr>
          <w:b/>
          <w:bCs/>
          <w:spacing w:val="-4"/>
        </w:rPr>
        <w:t xml:space="preserve"> </w:t>
      </w:r>
      <w:r w:rsidRPr="00C80192">
        <w:rPr>
          <w:b/>
          <w:bCs/>
        </w:rPr>
        <w:t>this</w:t>
      </w:r>
      <w:r w:rsidRPr="00C80192">
        <w:rPr>
          <w:b/>
          <w:bCs/>
          <w:spacing w:val="-3"/>
        </w:rPr>
        <w:t xml:space="preserve"> </w:t>
      </w:r>
      <w:r w:rsidRPr="00C80192">
        <w:rPr>
          <w:b/>
          <w:bCs/>
        </w:rPr>
        <w:t>Fines</w:t>
      </w:r>
      <w:r w:rsidRPr="00C80192">
        <w:rPr>
          <w:b/>
          <w:bCs/>
          <w:spacing w:val="-3"/>
        </w:rPr>
        <w:t xml:space="preserve"> </w:t>
      </w:r>
      <w:r w:rsidRPr="00C80192">
        <w:rPr>
          <w:b/>
          <w:bCs/>
        </w:rPr>
        <w:t>Policy</w:t>
      </w:r>
      <w:r w:rsidRPr="00C80192">
        <w:rPr>
          <w:b/>
          <w:bCs/>
          <w:spacing w:val="-3"/>
        </w:rPr>
        <w:t xml:space="preserve"> </w:t>
      </w:r>
      <w:r w:rsidRPr="00C80192">
        <w:rPr>
          <w:b/>
          <w:bCs/>
        </w:rPr>
        <w:t>for</w:t>
      </w:r>
      <w:r w:rsidRPr="00C80192">
        <w:rPr>
          <w:b/>
          <w:bCs/>
          <w:spacing w:val="-3"/>
        </w:rPr>
        <w:t xml:space="preserve"> </w:t>
      </w:r>
      <w:r w:rsidRPr="00C80192">
        <w:rPr>
          <w:b/>
          <w:bCs/>
        </w:rPr>
        <w:t xml:space="preserve">the </w:t>
      </w:r>
      <w:r w:rsidRPr="00C80192">
        <w:rPr>
          <w:b/>
          <w:bCs/>
          <w:spacing w:val="-4"/>
        </w:rPr>
        <w:t>HOA.</w:t>
      </w:r>
    </w:p>
    <w:p w14:paraId="4E58FD79" w14:textId="77777777" w:rsidR="003078DB" w:rsidRDefault="00000000" w:rsidP="00CA5C0A">
      <w:pPr>
        <w:pStyle w:val="BodyText"/>
        <w:spacing w:before="160" w:line="266" w:lineRule="auto"/>
        <w:ind w:left="-90" w:right="432"/>
        <w:jc w:val="both"/>
      </w:pPr>
      <w:r>
        <w:t>The Subdivision Restrictions for the Pine</w:t>
      </w:r>
      <w:r>
        <w:rPr>
          <w:spacing w:val="-4"/>
        </w:rPr>
        <w:t xml:space="preserve"> </w:t>
      </w:r>
      <w:r>
        <w:t>Trail Shores Subdivision (Sections</w:t>
      </w:r>
      <w:r>
        <w:rPr>
          <w:spacing w:val="-13"/>
        </w:rPr>
        <w:t xml:space="preserve"> </w:t>
      </w:r>
      <w:r>
        <w:t>A,</w:t>
      </w:r>
      <w:r>
        <w:rPr>
          <w:spacing w:val="-1"/>
        </w:rPr>
        <w:t xml:space="preserve"> </w:t>
      </w:r>
      <w:r>
        <w:t>B,</w:t>
      </w:r>
      <w:r>
        <w:rPr>
          <w:spacing w:val="-1"/>
        </w:rPr>
        <w:t xml:space="preserve"> </w:t>
      </w:r>
      <w:r>
        <w:t>C and D) provide</w:t>
      </w:r>
      <w:r>
        <w:rPr>
          <w:spacing w:val="-4"/>
        </w:rPr>
        <w:t xml:space="preserve"> </w:t>
      </w:r>
      <w:r>
        <w:t>certain</w:t>
      </w:r>
      <w:r>
        <w:rPr>
          <w:spacing w:val="-4"/>
        </w:rPr>
        <w:t xml:space="preserve"> </w:t>
      </w:r>
      <w:r>
        <w:t>restrictive</w:t>
      </w:r>
      <w:r>
        <w:rPr>
          <w:spacing w:val="-4"/>
        </w:rPr>
        <w:t xml:space="preserve"> </w:t>
      </w:r>
      <w:r>
        <w:t>covenants</w:t>
      </w:r>
      <w:r>
        <w:rPr>
          <w:spacing w:val="-4"/>
        </w:rPr>
        <w:t xml:space="preserve"> </w:t>
      </w:r>
      <w:r>
        <w:t>that</w:t>
      </w:r>
      <w:r>
        <w:rPr>
          <w:spacing w:val="-5"/>
        </w:rPr>
        <w:t xml:space="preserve"> </w:t>
      </w:r>
      <w:r>
        <w:t>0wners</w:t>
      </w:r>
      <w:r>
        <w:rPr>
          <w:spacing w:val="-4"/>
        </w:rPr>
        <w:t xml:space="preserve"> </w:t>
      </w:r>
      <w:r>
        <w:t>of</w:t>
      </w:r>
      <w:r>
        <w:rPr>
          <w:spacing w:val="-5"/>
        </w:rPr>
        <w:t xml:space="preserve"> </w:t>
      </w:r>
      <w:r>
        <w:t>lots</w:t>
      </w:r>
      <w:r>
        <w:rPr>
          <w:spacing w:val="-4"/>
        </w:rPr>
        <w:t xml:space="preserve"> </w:t>
      </w:r>
      <w:r>
        <w:t>in</w:t>
      </w:r>
      <w:r>
        <w:rPr>
          <w:spacing w:val="-4"/>
        </w:rPr>
        <w:t xml:space="preserve"> </w:t>
      </w:r>
      <w:r>
        <w:t>the</w:t>
      </w:r>
      <w:r>
        <w:rPr>
          <w:spacing w:val="-4"/>
        </w:rPr>
        <w:t xml:space="preserve"> </w:t>
      </w:r>
      <w:r>
        <w:t>Pine</w:t>
      </w:r>
      <w:r>
        <w:rPr>
          <w:spacing w:val="-8"/>
        </w:rPr>
        <w:t xml:space="preserve"> </w:t>
      </w:r>
      <w:r>
        <w:t>Trail</w:t>
      </w:r>
      <w:r>
        <w:rPr>
          <w:spacing w:val="-4"/>
        </w:rPr>
        <w:t xml:space="preserve"> </w:t>
      </w:r>
      <w:r>
        <w:t>Shores</w:t>
      </w:r>
      <w:r>
        <w:rPr>
          <w:spacing w:val="-4"/>
        </w:rPr>
        <w:t xml:space="preserve"> </w:t>
      </w:r>
      <w:r>
        <w:t>Subdivision must comply with.</w:t>
      </w:r>
    </w:p>
    <w:p w14:paraId="4700F102" w14:textId="7D73F383" w:rsidR="003078DB" w:rsidRDefault="00000000" w:rsidP="00CA5C0A">
      <w:pPr>
        <w:pStyle w:val="BodyText"/>
        <w:spacing w:line="266" w:lineRule="auto"/>
        <w:ind w:left="-90"/>
      </w:pPr>
      <w:r>
        <w:t>The</w:t>
      </w:r>
      <w:r>
        <w:rPr>
          <w:spacing w:val="-8"/>
        </w:rPr>
        <w:t xml:space="preserve"> </w:t>
      </w:r>
      <w:r>
        <w:t>Texas</w:t>
      </w:r>
      <w:r>
        <w:rPr>
          <w:spacing w:val="-5"/>
        </w:rPr>
        <w:t xml:space="preserve"> </w:t>
      </w:r>
      <w:r>
        <w:t>Property</w:t>
      </w:r>
      <w:r>
        <w:rPr>
          <w:spacing w:val="-5"/>
        </w:rPr>
        <w:t xml:space="preserve"> </w:t>
      </w:r>
      <w:r>
        <w:t>Code,</w:t>
      </w:r>
      <w:r>
        <w:rPr>
          <w:spacing w:val="-6"/>
        </w:rPr>
        <w:t xml:space="preserve"> </w:t>
      </w:r>
      <w:r>
        <w:t>Section</w:t>
      </w:r>
      <w:r>
        <w:rPr>
          <w:spacing w:val="-5"/>
        </w:rPr>
        <w:t xml:space="preserve"> </w:t>
      </w:r>
      <w:r>
        <w:t>202.004(</w:t>
      </w:r>
      <w:r w:rsidR="00C80192">
        <w:t>C</w:t>
      </w:r>
      <w:r w:rsidR="00C80192">
        <w:rPr>
          <w:spacing w:val="-5"/>
        </w:rPr>
        <w:t>)</w:t>
      </w:r>
      <w:r>
        <w:rPr>
          <w:spacing w:val="-5"/>
        </w:rPr>
        <w:t xml:space="preserve"> </w:t>
      </w:r>
      <w:r>
        <w:t>provides</w:t>
      </w:r>
      <w:r>
        <w:rPr>
          <w:spacing w:val="-5"/>
        </w:rPr>
        <w:t xml:space="preserve"> </w:t>
      </w:r>
      <w:r>
        <w:t>that</w:t>
      </w:r>
      <w:r>
        <w:rPr>
          <w:spacing w:val="-6"/>
        </w:rPr>
        <w:t xml:space="preserve"> </w:t>
      </w:r>
      <w:r>
        <w:t>a</w:t>
      </w:r>
      <w:r>
        <w:rPr>
          <w:spacing w:val="-5"/>
        </w:rPr>
        <w:t xml:space="preserve"> </w:t>
      </w:r>
      <w:r>
        <w:t>court</w:t>
      </w:r>
      <w:r>
        <w:rPr>
          <w:spacing w:val="-6"/>
        </w:rPr>
        <w:t xml:space="preserve"> </w:t>
      </w:r>
      <w:r>
        <w:t>may</w:t>
      </w:r>
      <w:r>
        <w:rPr>
          <w:spacing w:val="-5"/>
        </w:rPr>
        <w:t xml:space="preserve"> </w:t>
      </w:r>
      <w:r>
        <w:t>access</w:t>
      </w:r>
      <w:r>
        <w:rPr>
          <w:spacing w:val="-5"/>
        </w:rPr>
        <w:t xml:space="preserve"> </w:t>
      </w:r>
      <w:r>
        <w:t>civil</w:t>
      </w:r>
      <w:r>
        <w:rPr>
          <w:spacing w:val="-5"/>
        </w:rPr>
        <w:t xml:space="preserve"> </w:t>
      </w:r>
      <w:r>
        <w:t xml:space="preserve">damages for the violation of a restrictive covenant in an amount not to exceed $200 for each day of </w:t>
      </w:r>
      <w:r>
        <w:rPr>
          <w:spacing w:val="-2"/>
        </w:rPr>
        <w:t>violation.</w:t>
      </w:r>
    </w:p>
    <w:p w14:paraId="0A2AC2B4" w14:textId="77777777" w:rsidR="003078DB" w:rsidRDefault="00000000" w:rsidP="00CA5C0A">
      <w:pPr>
        <w:pStyle w:val="BodyText"/>
        <w:ind w:left="-90"/>
      </w:pPr>
      <w:r>
        <w:t>The</w:t>
      </w:r>
      <w:r>
        <w:rPr>
          <w:spacing w:val="-17"/>
        </w:rPr>
        <w:t xml:space="preserve"> </w:t>
      </w:r>
      <w:r>
        <w:t>Amended</w:t>
      </w:r>
      <w:r>
        <w:rPr>
          <w:spacing w:val="-2"/>
        </w:rPr>
        <w:t xml:space="preserve"> </w:t>
      </w:r>
      <w:r>
        <w:t>Bylaws</w:t>
      </w:r>
      <w:r>
        <w:rPr>
          <w:spacing w:val="-1"/>
        </w:rPr>
        <w:t xml:space="preserve"> </w:t>
      </w:r>
      <w:r>
        <w:t>of</w:t>
      </w:r>
      <w:r>
        <w:rPr>
          <w:spacing w:val="-3"/>
        </w:rPr>
        <w:t xml:space="preserve"> </w:t>
      </w:r>
      <w:r>
        <w:t>the</w:t>
      </w:r>
      <w:r>
        <w:rPr>
          <w:spacing w:val="-2"/>
        </w:rPr>
        <w:t xml:space="preserve"> </w:t>
      </w:r>
      <w:r>
        <w:t>Pine</w:t>
      </w:r>
      <w:r>
        <w:rPr>
          <w:spacing w:val="-5"/>
        </w:rPr>
        <w:t xml:space="preserve"> </w:t>
      </w:r>
      <w:r>
        <w:t>Trail</w:t>
      </w:r>
      <w:r>
        <w:rPr>
          <w:spacing w:val="-2"/>
        </w:rPr>
        <w:t xml:space="preserve"> </w:t>
      </w:r>
      <w:r>
        <w:t>Owners</w:t>
      </w:r>
      <w:r>
        <w:rPr>
          <w:spacing w:val="-14"/>
        </w:rPr>
        <w:t xml:space="preserve"> </w:t>
      </w:r>
      <w:r>
        <w:t>Association,</w:t>
      </w:r>
      <w:r>
        <w:rPr>
          <w:spacing w:val="-15"/>
        </w:rPr>
        <w:t xml:space="preserve"> </w:t>
      </w:r>
      <w:r>
        <w:t>Article</w:t>
      </w:r>
      <w:r>
        <w:rPr>
          <w:spacing w:val="-1"/>
        </w:rPr>
        <w:t xml:space="preserve"> </w:t>
      </w:r>
      <w:r>
        <w:t>II,</w:t>
      </w:r>
      <w:r>
        <w:rPr>
          <w:spacing w:val="-3"/>
        </w:rPr>
        <w:t xml:space="preserve"> </w:t>
      </w:r>
      <w:r>
        <w:t>Section</w:t>
      </w:r>
      <w:r>
        <w:rPr>
          <w:spacing w:val="-2"/>
        </w:rPr>
        <w:t xml:space="preserve"> </w:t>
      </w:r>
      <w:r>
        <w:t>2.01</w:t>
      </w:r>
      <w:r>
        <w:rPr>
          <w:spacing w:val="-1"/>
        </w:rPr>
        <w:t xml:space="preserve"> </w:t>
      </w:r>
      <w:r>
        <w:rPr>
          <w:spacing w:val="-2"/>
        </w:rPr>
        <w:t>provides:</w:t>
      </w:r>
    </w:p>
    <w:p w14:paraId="257C393A" w14:textId="77777777" w:rsidR="003078DB" w:rsidRDefault="00000000" w:rsidP="00CA5C0A">
      <w:pPr>
        <w:pStyle w:val="BodyText"/>
        <w:spacing w:before="188" w:line="266" w:lineRule="auto"/>
        <w:ind w:left="-90" w:right="28"/>
      </w:pPr>
      <w:r>
        <w:t>The Board is empowered to fines and liens to enforce the restrictions specified in the Restrictions</w:t>
      </w:r>
      <w:r>
        <w:rPr>
          <w:spacing w:val="-3"/>
        </w:rPr>
        <w:t xml:space="preserve"> </w:t>
      </w:r>
      <w:r>
        <w:t>for</w:t>
      </w:r>
      <w:r>
        <w:rPr>
          <w:spacing w:val="-3"/>
        </w:rPr>
        <w:t xml:space="preserve"> </w:t>
      </w:r>
      <w:r>
        <w:t>violations</w:t>
      </w:r>
      <w:r>
        <w:rPr>
          <w:spacing w:val="-3"/>
        </w:rPr>
        <w:t xml:space="preserve"> </w:t>
      </w:r>
      <w:r>
        <w:t>and</w:t>
      </w:r>
      <w:r>
        <w:rPr>
          <w:spacing w:val="-3"/>
        </w:rPr>
        <w:t xml:space="preserve"> </w:t>
      </w:r>
      <w:r>
        <w:t>non-compliance</w:t>
      </w:r>
      <w:r>
        <w:rPr>
          <w:spacing w:val="-3"/>
        </w:rPr>
        <w:t xml:space="preserve"> </w:t>
      </w:r>
      <w:r>
        <w:t>with</w:t>
      </w:r>
      <w:r>
        <w:rPr>
          <w:spacing w:val="-3"/>
        </w:rPr>
        <w:t xml:space="preserve"> </w:t>
      </w:r>
      <w:r>
        <w:t>the</w:t>
      </w:r>
      <w:r>
        <w:rPr>
          <w:spacing w:val="-3"/>
        </w:rPr>
        <w:t xml:space="preserve"> </w:t>
      </w:r>
      <w:r>
        <w:t>Restrictions.</w:t>
      </w:r>
      <w:r>
        <w:rPr>
          <w:spacing w:val="-7"/>
        </w:rPr>
        <w:t xml:space="preserve"> </w:t>
      </w:r>
      <w:r>
        <w:t>This</w:t>
      </w:r>
      <w:r>
        <w:rPr>
          <w:spacing w:val="-3"/>
        </w:rPr>
        <w:t xml:space="preserve"> </w:t>
      </w:r>
      <w:r>
        <w:t>applies</w:t>
      </w:r>
      <w:r>
        <w:rPr>
          <w:spacing w:val="-3"/>
        </w:rPr>
        <w:t xml:space="preserve"> </w:t>
      </w:r>
      <w:r>
        <w:t>to</w:t>
      </w:r>
      <w:r>
        <w:rPr>
          <w:spacing w:val="-3"/>
        </w:rPr>
        <w:t xml:space="preserve"> </w:t>
      </w:r>
      <w:r>
        <w:t>all</w:t>
      </w:r>
      <w:r>
        <w:rPr>
          <w:spacing w:val="-3"/>
        </w:rPr>
        <w:t xml:space="preserve"> </w:t>
      </w:r>
      <w:r>
        <w:t>lots</w:t>
      </w:r>
      <w:r>
        <w:rPr>
          <w:spacing w:val="-3"/>
        </w:rPr>
        <w:t xml:space="preserve"> </w:t>
      </w:r>
      <w:r>
        <w:t>and lot owners within Sections</w:t>
      </w:r>
      <w:r>
        <w:rPr>
          <w:spacing w:val="-5"/>
        </w:rPr>
        <w:t xml:space="preserve"> </w:t>
      </w:r>
      <w:r>
        <w:t>A, B. C and D of the Pine Trail Shores Subdivision.</w:t>
      </w:r>
    </w:p>
    <w:p w14:paraId="29AC24A3" w14:textId="77777777" w:rsidR="003078DB" w:rsidRDefault="00000000" w:rsidP="00CA5C0A">
      <w:pPr>
        <w:pStyle w:val="ListParagraph"/>
        <w:numPr>
          <w:ilvl w:val="0"/>
          <w:numId w:val="2"/>
        </w:numPr>
        <w:tabs>
          <w:tab w:val="left" w:pos="720"/>
        </w:tabs>
        <w:spacing w:line="266" w:lineRule="auto"/>
        <w:ind w:left="-90" w:right="102"/>
      </w:pPr>
      <w:r>
        <w:t>The</w:t>
      </w:r>
      <w:r>
        <w:rPr>
          <w:spacing w:val="-3"/>
        </w:rPr>
        <w:t xml:space="preserve"> </w:t>
      </w:r>
      <w:r>
        <w:t>Board</w:t>
      </w:r>
      <w:r>
        <w:rPr>
          <w:spacing w:val="-3"/>
        </w:rPr>
        <w:t xml:space="preserve"> </w:t>
      </w:r>
      <w:r>
        <w:t>may</w:t>
      </w:r>
      <w:r>
        <w:rPr>
          <w:spacing w:val="-3"/>
        </w:rPr>
        <w:t xml:space="preserve"> </w:t>
      </w:r>
      <w:r>
        <w:t>levy</w:t>
      </w:r>
      <w:r>
        <w:rPr>
          <w:spacing w:val="-3"/>
        </w:rPr>
        <w:t xml:space="preserve"> </w:t>
      </w:r>
      <w:r w:rsidRPr="00C80192">
        <w:rPr>
          <w:b/>
          <w:bCs/>
        </w:rPr>
        <w:t>fines</w:t>
      </w:r>
      <w:r w:rsidRPr="00C80192">
        <w:rPr>
          <w:b/>
          <w:bCs/>
          <w:spacing w:val="-3"/>
        </w:rPr>
        <w:t xml:space="preserve"> </w:t>
      </w:r>
      <w:r w:rsidRPr="00C80192">
        <w:rPr>
          <w:b/>
          <w:bCs/>
        </w:rPr>
        <w:t>of</w:t>
      </w:r>
      <w:r w:rsidRPr="00C80192">
        <w:rPr>
          <w:b/>
          <w:bCs/>
          <w:spacing w:val="-4"/>
        </w:rPr>
        <w:t xml:space="preserve"> </w:t>
      </w:r>
      <w:r w:rsidRPr="00C80192">
        <w:rPr>
          <w:b/>
          <w:bCs/>
        </w:rPr>
        <w:t>up</w:t>
      </w:r>
      <w:r w:rsidRPr="00C80192">
        <w:rPr>
          <w:b/>
          <w:bCs/>
          <w:spacing w:val="-3"/>
        </w:rPr>
        <w:t xml:space="preserve"> </w:t>
      </w:r>
      <w:r w:rsidRPr="00C80192">
        <w:rPr>
          <w:b/>
          <w:bCs/>
        </w:rPr>
        <w:t>to</w:t>
      </w:r>
      <w:r w:rsidRPr="00C80192">
        <w:rPr>
          <w:b/>
          <w:bCs/>
          <w:spacing w:val="-3"/>
        </w:rPr>
        <w:t xml:space="preserve"> </w:t>
      </w:r>
      <w:r w:rsidRPr="00C80192">
        <w:rPr>
          <w:b/>
          <w:bCs/>
        </w:rPr>
        <w:t>$200</w:t>
      </w:r>
      <w:r w:rsidRPr="00C80192">
        <w:rPr>
          <w:b/>
          <w:bCs/>
          <w:spacing w:val="-3"/>
        </w:rPr>
        <w:t xml:space="preserve"> </w:t>
      </w:r>
      <w:r w:rsidRPr="00C80192">
        <w:rPr>
          <w:b/>
          <w:bCs/>
        </w:rPr>
        <w:t>per</w:t>
      </w:r>
      <w:r w:rsidRPr="00C80192">
        <w:rPr>
          <w:b/>
          <w:bCs/>
          <w:spacing w:val="-3"/>
        </w:rPr>
        <w:t xml:space="preserve"> </w:t>
      </w:r>
      <w:r w:rsidRPr="00C80192">
        <w:rPr>
          <w:b/>
          <w:bCs/>
        </w:rPr>
        <w:t>day</w:t>
      </w:r>
      <w:r>
        <w:rPr>
          <w:spacing w:val="-3"/>
        </w:rPr>
        <w:t xml:space="preserve"> </w:t>
      </w:r>
      <w:r>
        <w:t>for</w:t>
      </w:r>
      <w:r>
        <w:rPr>
          <w:spacing w:val="-3"/>
        </w:rPr>
        <w:t xml:space="preserve"> </w:t>
      </w:r>
      <w:r>
        <w:t>violations</w:t>
      </w:r>
      <w:r>
        <w:rPr>
          <w:spacing w:val="-3"/>
        </w:rPr>
        <w:t xml:space="preserve"> </w:t>
      </w:r>
      <w:r>
        <w:t>of</w:t>
      </w:r>
      <w:r>
        <w:rPr>
          <w:spacing w:val="-4"/>
        </w:rPr>
        <w:t xml:space="preserve"> </w:t>
      </w:r>
      <w:r>
        <w:t>the</w:t>
      </w:r>
      <w:r>
        <w:rPr>
          <w:spacing w:val="-3"/>
        </w:rPr>
        <w:t xml:space="preserve"> </w:t>
      </w:r>
      <w:r>
        <w:t>Restrictions</w:t>
      </w:r>
      <w:r>
        <w:rPr>
          <w:spacing w:val="-3"/>
        </w:rPr>
        <w:t xml:space="preserve"> </w:t>
      </w:r>
      <w:r>
        <w:t>that</w:t>
      </w:r>
      <w:r>
        <w:rPr>
          <w:spacing w:val="-4"/>
        </w:rPr>
        <w:t xml:space="preserve"> </w:t>
      </w:r>
      <w:r>
        <w:t>the Board considers to be willful and egregious, after notice, opportunity to cure, and opportunity for a hearing.</w:t>
      </w:r>
    </w:p>
    <w:p w14:paraId="4C064E64" w14:textId="77777777" w:rsidR="003078DB" w:rsidRDefault="00000000" w:rsidP="00CA5C0A">
      <w:pPr>
        <w:pStyle w:val="ListParagraph"/>
        <w:numPr>
          <w:ilvl w:val="0"/>
          <w:numId w:val="2"/>
        </w:numPr>
        <w:tabs>
          <w:tab w:val="left" w:pos="720"/>
        </w:tabs>
        <w:spacing w:line="266" w:lineRule="auto"/>
        <w:ind w:left="-90" w:right="174"/>
      </w:pPr>
      <w:r>
        <w:t>Type</w:t>
      </w:r>
      <w:r>
        <w:rPr>
          <w:spacing w:val="-3"/>
        </w:rPr>
        <w:t xml:space="preserve"> </w:t>
      </w:r>
      <w:r>
        <w:t>of</w:t>
      </w:r>
      <w:r>
        <w:rPr>
          <w:spacing w:val="-3"/>
        </w:rPr>
        <w:t xml:space="preserve"> </w:t>
      </w:r>
      <w:r>
        <w:t>fine.</w:t>
      </w:r>
      <w:r>
        <w:rPr>
          <w:spacing w:val="-4"/>
        </w:rPr>
        <w:t xml:space="preserve"> </w:t>
      </w:r>
      <w:r>
        <w:t>If</w:t>
      </w:r>
      <w:r>
        <w:rPr>
          <w:spacing w:val="-4"/>
        </w:rPr>
        <w:t xml:space="preserve"> </w:t>
      </w:r>
      <w:r>
        <w:t>a</w:t>
      </w:r>
      <w:r>
        <w:rPr>
          <w:spacing w:val="-3"/>
        </w:rPr>
        <w:t xml:space="preserve"> </w:t>
      </w:r>
      <w:r>
        <w:t>violation</w:t>
      </w:r>
      <w:r>
        <w:rPr>
          <w:spacing w:val="-3"/>
        </w:rPr>
        <w:t xml:space="preserve"> </w:t>
      </w:r>
      <w:r>
        <w:t>is</w:t>
      </w:r>
      <w:r>
        <w:rPr>
          <w:spacing w:val="-3"/>
        </w:rPr>
        <w:t xml:space="preserve"> </w:t>
      </w:r>
      <w:r>
        <w:t>ongoing</w:t>
      </w:r>
      <w:r>
        <w:rPr>
          <w:spacing w:val="-3"/>
        </w:rPr>
        <w:t xml:space="preserve"> </w:t>
      </w:r>
      <w:r>
        <w:t>or</w:t>
      </w:r>
      <w:r>
        <w:rPr>
          <w:spacing w:val="-3"/>
        </w:rPr>
        <w:t xml:space="preserve"> </w:t>
      </w:r>
      <w:r>
        <w:t>continuous,</w:t>
      </w:r>
      <w:r>
        <w:rPr>
          <w:spacing w:val="-4"/>
        </w:rPr>
        <w:t xml:space="preserve"> </w:t>
      </w:r>
      <w:r>
        <w:t>the</w:t>
      </w:r>
      <w:r>
        <w:rPr>
          <w:spacing w:val="-4"/>
        </w:rPr>
        <w:t xml:space="preserve"> </w:t>
      </w:r>
      <w:r>
        <w:t>fine</w:t>
      </w:r>
      <w:r>
        <w:rPr>
          <w:spacing w:val="-3"/>
        </w:rPr>
        <w:t xml:space="preserve"> </w:t>
      </w:r>
      <w:r>
        <w:t>may</w:t>
      </w:r>
      <w:r>
        <w:rPr>
          <w:spacing w:val="-3"/>
        </w:rPr>
        <w:t xml:space="preserve"> </w:t>
      </w:r>
      <w:r>
        <w:t>be</w:t>
      </w:r>
      <w:r>
        <w:rPr>
          <w:spacing w:val="-3"/>
        </w:rPr>
        <w:t xml:space="preserve"> </w:t>
      </w:r>
      <w:r>
        <w:t>levied</w:t>
      </w:r>
      <w:r>
        <w:rPr>
          <w:spacing w:val="-3"/>
        </w:rPr>
        <w:t xml:space="preserve"> </w:t>
      </w:r>
      <w:r>
        <w:t>on</w:t>
      </w:r>
      <w:r>
        <w:rPr>
          <w:spacing w:val="-3"/>
        </w:rPr>
        <w:t xml:space="preserve"> </w:t>
      </w:r>
      <w:r>
        <w:t>a</w:t>
      </w:r>
      <w:r>
        <w:rPr>
          <w:spacing w:val="-3"/>
        </w:rPr>
        <w:t xml:space="preserve"> </w:t>
      </w:r>
      <w:r>
        <w:t>periodic basis (such as daily, weekly pr monthly). If a violation is not on-going but is instead sporadic or periodic, the fine may be levied on a per occurrence basis.</w:t>
      </w:r>
    </w:p>
    <w:p w14:paraId="28FA2F9E" w14:textId="77777777" w:rsidR="003078DB" w:rsidRDefault="00000000" w:rsidP="00CA5C0A">
      <w:pPr>
        <w:pStyle w:val="ListParagraph"/>
        <w:numPr>
          <w:ilvl w:val="0"/>
          <w:numId w:val="2"/>
        </w:numPr>
        <w:tabs>
          <w:tab w:val="left" w:pos="720"/>
        </w:tabs>
        <w:spacing w:before="160" w:line="266" w:lineRule="auto"/>
        <w:ind w:left="-90" w:right="16"/>
      </w:pPr>
      <w:r>
        <w:t>Notice and Opportunity for Hearing. Before a fine is levied, a property owner must be provided notice of the specific violation, a time to cure the violation (if it can be cured), and</w:t>
      </w:r>
      <w:r>
        <w:rPr>
          <w:spacing w:val="-2"/>
        </w:rPr>
        <w:t xml:space="preserve"> </w:t>
      </w:r>
      <w:r>
        <w:t>the</w:t>
      </w:r>
      <w:r>
        <w:rPr>
          <w:spacing w:val="-2"/>
        </w:rPr>
        <w:t xml:space="preserve"> </w:t>
      </w:r>
      <w:r>
        <w:t>opportunity</w:t>
      </w:r>
      <w:r>
        <w:rPr>
          <w:spacing w:val="-2"/>
        </w:rPr>
        <w:t xml:space="preserve"> </w:t>
      </w:r>
      <w:r>
        <w:t>for</w:t>
      </w:r>
      <w:r>
        <w:rPr>
          <w:spacing w:val="-2"/>
        </w:rPr>
        <w:t xml:space="preserve"> </w:t>
      </w:r>
      <w:r>
        <w:t>a</w:t>
      </w:r>
      <w:r>
        <w:rPr>
          <w:spacing w:val="-2"/>
        </w:rPr>
        <w:t xml:space="preserve"> </w:t>
      </w:r>
      <w:r>
        <w:t>hearing</w:t>
      </w:r>
      <w:r>
        <w:rPr>
          <w:spacing w:val="-2"/>
        </w:rPr>
        <w:t xml:space="preserve"> </w:t>
      </w:r>
      <w:r>
        <w:t>before</w:t>
      </w:r>
      <w:r>
        <w:rPr>
          <w:spacing w:val="-2"/>
        </w:rPr>
        <w:t xml:space="preserve"> </w:t>
      </w:r>
      <w:r>
        <w:t>the</w:t>
      </w:r>
      <w:r>
        <w:rPr>
          <w:spacing w:val="-2"/>
        </w:rPr>
        <w:t xml:space="preserve"> </w:t>
      </w:r>
      <w:r>
        <w:t>Board.</w:t>
      </w:r>
      <w:r>
        <w:rPr>
          <w:spacing w:val="-3"/>
        </w:rPr>
        <w:t xml:space="preserve"> </w:t>
      </w:r>
      <w:r>
        <w:t>If</w:t>
      </w:r>
      <w:r>
        <w:rPr>
          <w:spacing w:val="-3"/>
        </w:rPr>
        <w:t xml:space="preserve"> </w:t>
      </w:r>
      <w:r>
        <w:t>the</w:t>
      </w:r>
      <w:r>
        <w:rPr>
          <w:spacing w:val="-2"/>
        </w:rPr>
        <w:t xml:space="preserve"> </w:t>
      </w:r>
      <w:r>
        <w:t>violator</w:t>
      </w:r>
      <w:r>
        <w:rPr>
          <w:spacing w:val="-2"/>
        </w:rPr>
        <w:t xml:space="preserve"> </w:t>
      </w:r>
      <w:r>
        <w:t>is</w:t>
      </w:r>
      <w:r>
        <w:rPr>
          <w:spacing w:val="-2"/>
        </w:rPr>
        <w:t xml:space="preserve"> </w:t>
      </w:r>
      <w:r>
        <w:t>a</w:t>
      </w:r>
      <w:r>
        <w:rPr>
          <w:spacing w:val="-2"/>
        </w:rPr>
        <w:t xml:space="preserve"> </w:t>
      </w:r>
      <w:r>
        <w:t>Member,</w:t>
      </w:r>
      <w:r>
        <w:rPr>
          <w:spacing w:val="-3"/>
        </w:rPr>
        <w:t xml:space="preserve"> </w:t>
      </w:r>
      <w:r>
        <w:t>the</w:t>
      </w:r>
      <w:r>
        <w:rPr>
          <w:spacing w:val="-2"/>
        </w:rPr>
        <w:t xml:space="preserve"> </w:t>
      </w:r>
      <w:r>
        <w:t>Board may adopt a collection policy that applies payments to unpaid fines before retiring any dues</w:t>
      </w:r>
      <w:r>
        <w:rPr>
          <w:spacing w:val="-3"/>
        </w:rPr>
        <w:t xml:space="preserve"> </w:t>
      </w:r>
      <w:r>
        <w:t>owed</w:t>
      </w:r>
      <w:r>
        <w:rPr>
          <w:spacing w:val="-3"/>
        </w:rPr>
        <w:t xml:space="preserve"> </w:t>
      </w:r>
      <w:r>
        <w:t>or</w:t>
      </w:r>
      <w:r>
        <w:rPr>
          <w:spacing w:val="-3"/>
        </w:rPr>
        <w:t xml:space="preserve"> </w:t>
      </w:r>
      <w:r>
        <w:t>any</w:t>
      </w:r>
      <w:r>
        <w:rPr>
          <w:spacing w:val="-3"/>
        </w:rPr>
        <w:t xml:space="preserve"> </w:t>
      </w:r>
      <w:r>
        <w:t>other</w:t>
      </w:r>
      <w:r>
        <w:rPr>
          <w:spacing w:val="-3"/>
        </w:rPr>
        <w:t xml:space="preserve"> </w:t>
      </w:r>
      <w:r>
        <w:t>amounts</w:t>
      </w:r>
      <w:r>
        <w:rPr>
          <w:spacing w:val="-3"/>
        </w:rPr>
        <w:t xml:space="preserve"> </w:t>
      </w:r>
      <w:r>
        <w:t>owed</w:t>
      </w:r>
      <w:r>
        <w:rPr>
          <w:spacing w:val="-3"/>
        </w:rPr>
        <w:t xml:space="preserve"> </w:t>
      </w:r>
      <w:r>
        <w:t>to</w:t>
      </w:r>
      <w:r>
        <w:rPr>
          <w:spacing w:val="-3"/>
        </w:rPr>
        <w:t xml:space="preserve"> </w:t>
      </w:r>
      <w:r>
        <w:t>the</w:t>
      </w:r>
      <w:r>
        <w:rPr>
          <w:spacing w:val="-15"/>
        </w:rPr>
        <w:t xml:space="preserve"> </w:t>
      </w:r>
      <w:r>
        <w:t>Association.</w:t>
      </w:r>
      <w:r>
        <w:rPr>
          <w:spacing w:val="-4"/>
        </w:rPr>
        <w:t xml:space="preserve"> </w:t>
      </w:r>
      <w:r>
        <w:t>If</w:t>
      </w:r>
      <w:r>
        <w:rPr>
          <w:spacing w:val="-4"/>
        </w:rPr>
        <w:t xml:space="preserve"> </w:t>
      </w:r>
      <w:r>
        <w:t>the</w:t>
      </w:r>
      <w:r>
        <w:rPr>
          <w:spacing w:val="-3"/>
        </w:rPr>
        <w:t xml:space="preserve"> </w:t>
      </w:r>
      <w:r>
        <w:t>Board</w:t>
      </w:r>
      <w:r>
        <w:rPr>
          <w:spacing w:val="-3"/>
        </w:rPr>
        <w:t xml:space="preserve"> </w:t>
      </w:r>
      <w:r>
        <w:t>deems</w:t>
      </w:r>
      <w:r>
        <w:rPr>
          <w:spacing w:val="-3"/>
        </w:rPr>
        <w:t xml:space="preserve"> </w:t>
      </w:r>
      <w:r>
        <w:t>a</w:t>
      </w:r>
      <w:r>
        <w:rPr>
          <w:spacing w:val="-3"/>
        </w:rPr>
        <w:t xml:space="preserve"> </w:t>
      </w:r>
      <w:r>
        <w:t>situation to require prompt remediation before taking time for notice, time to cure and opportunity for shearing (such as vehicles being parked illegally or in violation of posted signs, or where there is imminent danger to life or property), the Board may take whatever action it deems appropriate under the circumstances to have the situation remedied (such as calling the sheriff’s department or taking other action deemed necessary).</w:t>
      </w:r>
    </w:p>
    <w:p w14:paraId="21017959" w14:textId="77777777" w:rsidR="003078DB" w:rsidRDefault="00000000" w:rsidP="00CA5C0A">
      <w:pPr>
        <w:pStyle w:val="BodyText"/>
        <w:spacing w:before="158" w:line="266" w:lineRule="auto"/>
        <w:ind w:left="-90" w:right="28"/>
      </w:pPr>
      <w:r>
        <w:t>The</w:t>
      </w:r>
      <w:r>
        <w:rPr>
          <w:spacing w:val="-3"/>
        </w:rPr>
        <w:t xml:space="preserve"> </w:t>
      </w:r>
      <w:r>
        <w:t>general</w:t>
      </w:r>
      <w:r>
        <w:rPr>
          <w:spacing w:val="-3"/>
        </w:rPr>
        <w:t xml:space="preserve"> </w:t>
      </w:r>
      <w:r>
        <w:t>categories</w:t>
      </w:r>
      <w:r>
        <w:rPr>
          <w:spacing w:val="-3"/>
        </w:rPr>
        <w:t xml:space="preserve"> </w:t>
      </w:r>
      <w:r>
        <w:t>of</w:t>
      </w:r>
      <w:r>
        <w:rPr>
          <w:spacing w:val="-4"/>
        </w:rPr>
        <w:t xml:space="preserve"> </w:t>
      </w:r>
      <w:r>
        <w:t>restrictive</w:t>
      </w:r>
      <w:r>
        <w:rPr>
          <w:spacing w:val="-3"/>
        </w:rPr>
        <w:t xml:space="preserve"> </w:t>
      </w:r>
      <w:r>
        <w:t>covenants</w:t>
      </w:r>
      <w:r>
        <w:rPr>
          <w:spacing w:val="-3"/>
        </w:rPr>
        <w:t xml:space="preserve"> </w:t>
      </w:r>
      <w:r>
        <w:t>for</w:t>
      </w:r>
      <w:r>
        <w:rPr>
          <w:spacing w:val="-3"/>
        </w:rPr>
        <w:t xml:space="preserve"> </w:t>
      </w:r>
      <w:r>
        <w:t>which</w:t>
      </w:r>
      <w:r>
        <w:rPr>
          <w:spacing w:val="-3"/>
        </w:rPr>
        <w:t xml:space="preserve"> </w:t>
      </w:r>
      <w:r>
        <w:t>the</w:t>
      </w:r>
      <w:r>
        <w:rPr>
          <w:spacing w:val="-3"/>
        </w:rPr>
        <w:t xml:space="preserve"> </w:t>
      </w:r>
      <w:r>
        <w:t>Board</w:t>
      </w:r>
      <w:r>
        <w:rPr>
          <w:spacing w:val="-3"/>
        </w:rPr>
        <w:t xml:space="preserve"> </w:t>
      </w:r>
      <w:r>
        <w:t>may</w:t>
      </w:r>
      <w:r>
        <w:rPr>
          <w:spacing w:val="-3"/>
        </w:rPr>
        <w:t xml:space="preserve"> </w:t>
      </w:r>
      <w:r>
        <w:t>access</w:t>
      </w:r>
      <w:r>
        <w:rPr>
          <w:spacing w:val="-3"/>
        </w:rPr>
        <w:t xml:space="preserve"> </w:t>
      </w:r>
      <w:r>
        <w:t>fines</w:t>
      </w:r>
      <w:r>
        <w:rPr>
          <w:spacing w:val="-3"/>
        </w:rPr>
        <w:t xml:space="preserve"> </w:t>
      </w:r>
      <w:r>
        <w:t>for violation of the Subdivision Restrictions include:</w:t>
      </w:r>
    </w:p>
    <w:p w14:paraId="5099009B" w14:textId="77777777" w:rsidR="003078DB" w:rsidRDefault="00000000" w:rsidP="00CA5C0A">
      <w:pPr>
        <w:pStyle w:val="BodyText"/>
        <w:ind w:left="-90"/>
      </w:pPr>
      <w:r>
        <w:t>Section</w:t>
      </w:r>
      <w:r>
        <w:rPr>
          <w:spacing w:val="-1"/>
        </w:rPr>
        <w:t xml:space="preserve"> </w:t>
      </w:r>
      <w:r>
        <w:t>2</w:t>
      </w:r>
      <w:r>
        <w:rPr>
          <w:spacing w:val="-1"/>
        </w:rPr>
        <w:t xml:space="preserve"> </w:t>
      </w:r>
      <w:r>
        <w:t>– types</w:t>
      </w:r>
      <w:r>
        <w:rPr>
          <w:spacing w:val="-1"/>
        </w:rPr>
        <w:t xml:space="preserve"> </w:t>
      </w:r>
      <w:r>
        <w:t>of</w:t>
      </w:r>
      <w:r>
        <w:rPr>
          <w:spacing w:val="-2"/>
        </w:rPr>
        <w:t xml:space="preserve"> </w:t>
      </w:r>
      <w:r>
        <w:t xml:space="preserve">structures </w:t>
      </w:r>
      <w:r>
        <w:rPr>
          <w:spacing w:val="-2"/>
        </w:rPr>
        <w:t>permitted</w:t>
      </w:r>
    </w:p>
    <w:p w14:paraId="18B919C5" w14:textId="77777777" w:rsidR="003078DB" w:rsidRDefault="00000000" w:rsidP="00CA5C0A">
      <w:pPr>
        <w:pStyle w:val="BodyText"/>
        <w:spacing w:before="188" w:line="266" w:lineRule="auto"/>
        <w:ind w:left="-90"/>
      </w:pPr>
      <w:r>
        <w:t>Sections</w:t>
      </w:r>
      <w:r>
        <w:rPr>
          <w:spacing w:val="-3"/>
        </w:rPr>
        <w:t xml:space="preserve"> </w:t>
      </w:r>
      <w:r>
        <w:t>3</w:t>
      </w:r>
      <w:r>
        <w:rPr>
          <w:spacing w:val="-3"/>
        </w:rPr>
        <w:t xml:space="preserve"> </w:t>
      </w:r>
      <w:r>
        <w:t>-7</w:t>
      </w:r>
      <w:r>
        <w:rPr>
          <w:spacing w:val="-3"/>
        </w:rPr>
        <w:t xml:space="preserve"> </w:t>
      </w:r>
      <w:r>
        <w:t>–</w:t>
      </w:r>
      <w:r>
        <w:rPr>
          <w:spacing w:val="-3"/>
        </w:rPr>
        <w:t xml:space="preserve"> </w:t>
      </w:r>
      <w:r>
        <w:t>requirements</w:t>
      </w:r>
      <w:r>
        <w:rPr>
          <w:spacing w:val="-3"/>
        </w:rPr>
        <w:t xml:space="preserve"> </w:t>
      </w:r>
      <w:r>
        <w:t>for</w:t>
      </w:r>
      <w:r>
        <w:rPr>
          <w:spacing w:val="-3"/>
        </w:rPr>
        <w:t xml:space="preserve"> </w:t>
      </w:r>
      <w:r>
        <w:t>different</w:t>
      </w:r>
      <w:r>
        <w:rPr>
          <w:spacing w:val="-4"/>
        </w:rPr>
        <w:t xml:space="preserve"> </w:t>
      </w:r>
      <w:r>
        <w:t>types</w:t>
      </w:r>
      <w:r>
        <w:rPr>
          <w:spacing w:val="-3"/>
        </w:rPr>
        <w:t xml:space="preserve"> </w:t>
      </w:r>
      <w:r>
        <w:t>of</w:t>
      </w:r>
      <w:r>
        <w:rPr>
          <w:spacing w:val="40"/>
        </w:rPr>
        <w:t xml:space="preserve"> </w:t>
      </w:r>
      <w:r>
        <w:t>structures</w:t>
      </w:r>
      <w:r>
        <w:rPr>
          <w:spacing w:val="-3"/>
        </w:rPr>
        <w:t xml:space="preserve"> </w:t>
      </w:r>
      <w:r>
        <w:t>(type,</w:t>
      </w:r>
      <w:r>
        <w:rPr>
          <w:spacing w:val="-4"/>
        </w:rPr>
        <w:t xml:space="preserve"> </w:t>
      </w:r>
      <w:r>
        <w:t>construction</w:t>
      </w:r>
      <w:r>
        <w:rPr>
          <w:spacing w:val="-3"/>
        </w:rPr>
        <w:t xml:space="preserve"> </w:t>
      </w:r>
      <w:r>
        <w:t>materials, location, fences, drainage, setbacks)</w:t>
      </w:r>
    </w:p>
    <w:p w14:paraId="101E5DC8" w14:textId="77777777" w:rsidR="003078DB" w:rsidRDefault="00000000" w:rsidP="00CA5C0A">
      <w:pPr>
        <w:pStyle w:val="BodyText"/>
        <w:ind w:left="-90"/>
      </w:pPr>
      <w:r>
        <w:t>Section</w:t>
      </w:r>
      <w:r>
        <w:rPr>
          <w:spacing w:val="-3"/>
        </w:rPr>
        <w:t xml:space="preserve"> </w:t>
      </w:r>
      <w:r>
        <w:t>8</w:t>
      </w:r>
      <w:r>
        <w:rPr>
          <w:spacing w:val="-1"/>
        </w:rPr>
        <w:t xml:space="preserve"> </w:t>
      </w:r>
      <w:r>
        <w:t>– restrictions</w:t>
      </w:r>
      <w:r>
        <w:rPr>
          <w:spacing w:val="-1"/>
        </w:rPr>
        <w:t xml:space="preserve"> </w:t>
      </w:r>
      <w:r>
        <w:t>on</w:t>
      </w:r>
      <w:r>
        <w:rPr>
          <w:spacing w:val="-1"/>
        </w:rPr>
        <w:t xml:space="preserve"> </w:t>
      </w:r>
      <w:r>
        <w:t xml:space="preserve">certain </w:t>
      </w:r>
      <w:r>
        <w:rPr>
          <w:spacing w:val="-2"/>
        </w:rPr>
        <w:t>animals</w:t>
      </w:r>
    </w:p>
    <w:p w14:paraId="78007282" w14:textId="77777777" w:rsidR="003078DB" w:rsidRDefault="00000000" w:rsidP="00CA5C0A">
      <w:pPr>
        <w:pStyle w:val="BodyText"/>
        <w:spacing w:before="188" w:line="266" w:lineRule="auto"/>
        <w:ind w:left="-90"/>
      </w:pPr>
      <w:r>
        <w:t>Section</w:t>
      </w:r>
      <w:r>
        <w:rPr>
          <w:spacing w:val="-4"/>
        </w:rPr>
        <w:t xml:space="preserve"> </w:t>
      </w:r>
      <w:r>
        <w:t>9</w:t>
      </w:r>
      <w:r>
        <w:rPr>
          <w:spacing w:val="-4"/>
        </w:rPr>
        <w:t xml:space="preserve"> </w:t>
      </w:r>
      <w:r>
        <w:t>–</w:t>
      </w:r>
      <w:r>
        <w:rPr>
          <w:spacing w:val="-4"/>
        </w:rPr>
        <w:t xml:space="preserve"> </w:t>
      </w:r>
      <w:r>
        <w:t>Restrictions</w:t>
      </w:r>
      <w:r>
        <w:rPr>
          <w:spacing w:val="-4"/>
        </w:rPr>
        <w:t xml:space="preserve"> </w:t>
      </w:r>
      <w:r>
        <w:t>concerning</w:t>
      </w:r>
      <w:r>
        <w:rPr>
          <w:spacing w:val="-4"/>
        </w:rPr>
        <w:t xml:space="preserve"> </w:t>
      </w:r>
      <w:r>
        <w:t>outbuildings,</w:t>
      </w:r>
      <w:r>
        <w:rPr>
          <w:spacing w:val="-5"/>
        </w:rPr>
        <w:t xml:space="preserve"> </w:t>
      </w:r>
      <w:r>
        <w:t>boathouses,</w:t>
      </w:r>
      <w:r>
        <w:rPr>
          <w:spacing w:val="-5"/>
        </w:rPr>
        <w:t xml:space="preserve"> </w:t>
      </w:r>
      <w:r>
        <w:t>toolsheds,</w:t>
      </w:r>
      <w:r>
        <w:rPr>
          <w:spacing w:val="-5"/>
        </w:rPr>
        <w:t xml:space="preserve"> </w:t>
      </w:r>
      <w:r>
        <w:t>camping,</w:t>
      </w:r>
      <w:r>
        <w:rPr>
          <w:spacing w:val="-5"/>
        </w:rPr>
        <w:t xml:space="preserve"> </w:t>
      </w:r>
      <w:r>
        <w:t>mobile homes, travel trailers, recreational vehicles</w:t>
      </w:r>
    </w:p>
    <w:p w14:paraId="4435CF8D" w14:textId="77777777" w:rsidR="003078DB" w:rsidRDefault="003078DB" w:rsidP="00CA5C0A">
      <w:pPr>
        <w:pStyle w:val="BodyText"/>
        <w:spacing w:line="266" w:lineRule="auto"/>
        <w:ind w:left="-90" w:right="-810"/>
        <w:sectPr w:rsidR="003078DB" w:rsidSect="00CA5C0A">
          <w:footerReference w:type="default" r:id="rId7"/>
          <w:type w:val="continuous"/>
          <w:pgSz w:w="12240" w:h="15840"/>
          <w:pgMar w:top="1440" w:right="1260" w:bottom="720" w:left="1260" w:header="0" w:footer="1000" w:gutter="0"/>
          <w:pgNumType w:start="1"/>
          <w:cols w:space="720"/>
          <w:docGrid w:linePitch="299"/>
        </w:sectPr>
      </w:pPr>
    </w:p>
    <w:p w14:paraId="5F682478" w14:textId="77777777" w:rsidR="003078DB" w:rsidRDefault="00000000" w:rsidP="00CA5C0A">
      <w:pPr>
        <w:pStyle w:val="BodyText"/>
        <w:spacing w:before="43" w:line="417" w:lineRule="auto"/>
        <w:ind w:left="-90" w:right="3160"/>
      </w:pPr>
      <w:r>
        <w:lastRenderedPageBreak/>
        <w:t>Section</w:t>
      </w:r>
      <w:r>
        <w:rPr>
          <w:spacing w:val="-6"/>
        </w:rPr>
        <w:t xml:space="preserve"> </w:t>
      </w:r>
      <w:r>
        <w:t>13</w:t>
      </w:r>
      <w:r>
        <w:rPr>
          <w:spacing w:val="-6"/>
        </w:rPr>
        <w:t xml:space="preserve"> </w:t>
      </w:r>
      <w:r>
        <w:t>–</w:t>
      </w:r>
      <w:r>
        <w:rPr>
          <w:spacing w:val="-6"/>
        </w:rPr>
        <w:t xml:space="preserve"> </w:t>
      </w:r>
      <w:r>
        <w:t>completion</w:t>
      </w:r>
      <w:r>
        <w:rPr>
          <w:spacing w:val="-6"/>
        </w:rPr>
        <w:t xml:space="preserve"> </w:t>
      </w:r>
      <w:r>
        <w:t>date</w:t>
      </w:r>
      <w:r>
        <w:rPr>
          <w:spacing w:val="-6"/>
        </w:rPr>
        <w:t xml:space="preserve"> </w:t>
      </w:r>
      <w:r>
        <w:t>requirements</w:t>
      </w:r>
      <w:r>
        <w:rPr>
          <w:spacing w:val="-6"/>
        </w:rPr>
        <w:t xml:space="preserve"> </w:t>
      </w:r>
      <w:r>
        <w:t>for</w:t>
      </w:r>
      <w:r>
        <w:rPr>
          <w:spacing w:val="-6"/>
        </w:rPr>
        <w:t xml:space="preserve"> </w:t>
      </w:r>
      <w:r>
        <w:t>structures Section 14 – Further subdividing of lots</w:t>
      </w:r>
    </w:p>
    <w:p w14:paraId="394BFE0A" w14:textId="77777777" w:rsidR="003078DB" w:rsidRDefault="00000000" w:rsidP="00CA5C0A">
      <w:pPr>
        <w:pStyle w:val="BodyText"/>
        <w:spacing w:before="1"/>
        <w:ind w:left="-90"/>
      </w:pPr>
      <w:r>
        <w:t>Section</w:t>
      </w:r>
      <w:r>
        <w:rPr>
          <w:spacing w:val="-1"/>
        </w:rPr>
        <w:t xml:space="preserve"> </w:t>
      </w:r>
      <w:r>
        <w:t>15 – Restrictions</w:t>
      </w:r>
      <w:r>
        <w:rPr>
          <w:spacing w:val="-1"/>
        </w:rPr>
        <w:t xml:space="preserve"> </w:t>
      </w:r>
      <w:r>
        <w:t xml:space="preserve">on water </w:t>
      </w:r>
      <w:r>
        <w:rPr>
          <w:spacing w:val="-2"/>
        </w:rPr>
        <w:t>wells</w:t>
      </w:r>
    </w:p>
    <w:p w14:paraId="335D956F" w14:textId="77777777" w:rsidR="003078DB" w:rsidRDefault="003078DB" w:rsidP="00CA5C0A">
      <w:pPr>
        <w:pStyle w:val="BodyText"/>
        <w:spacing w:before="0"/>
        <w:ind w:left="-90"/>
      </w:pPr>
    </w:p>
    <w:p w14:paraId="283A87F6" w14:textId="77777777" w:rsidR="003078DB" w:rsidRDefault="003078DB" w:rsidP="00CA5C0A">
      <w:pPr>
        <w:pStyle w:val="BodyText"/>
        <w:spacing w:before="122"/>
        <w:ind w:left="-90"/>
      </w:pPr>
    </w:p>
    <w:p w14:paraId="687EAA87" w14:textId="77777777" w:rsidR="003078DB" w:rsidRDefault="00000000" w:rsidP="00CA5C0A">
      <w:pPr>
        <w:pStyle w:val="BodyText"/>
        <w:spacing w:before="0" w:line="266" w:lineRule="auto"/>
        <w:ind w:left="-90"/>
        <w:rPr>
          <w:b/>
        </w:rPr>
      </w:pPr>
      <w:r>
        <w:t>Before</w:t>
      </w:r>
      <w:r>
        <w:rPr>
          <w:spacing w:val="-3"/>
        </w:rPr>
        <w:t xml:space="preserve"> </w:t>
      </w:r>
      <w:r>
        <w:t>imposing</w:t>
      </w:r>
      <w:r>
        <w:rPr>
          <w:spacing w:val="-3"/>
        </w:rPr>
        <w:t xml:space="preserve"> </w:t>
      </w:r>
      <w:r>
        <w:t>a</w:t>
      </w:r>
      <w:r>
        <w:rPr>
          <w:spacing w:val="-3"/>
        </w:rPr>
        <w:t xml:space="preserve"> </w:t>
      </w:r>
      <w:r>
        <w:t>fine,</w:t>
      </w:r>
      <w:r>
        <w:rPr>
          <w:spacing w:val="-4"/>
        </w:rPr>
        <w:t xml:space="preserve"> </w:t>
      </w:r>
      <w:r>
        <w:t>written</w:t>
      </w:r>
      <w:r>
        <w:rPr>
          <w:spacing w:val="-3"/>
        </w:rPr>
        <w:t xml:space="preserve"> </w:t>
      </w:r>
      <w:r>
        <w:t>notice</w:t>
      </w:r>
      <w:r>
        <w:rPr>
          <w:spacing w:val="-3"/>
        </w:rPr>
        <w:t xml:space="preserve"> </w:t>
      </w:r>
      <w:r>
        <w:t>(including</w:t>
      </w:r>
      <w:r>
        <w:rPr>
          <w:spacing w:val="-3"/>
        </w:rPr>
        <w:t xml:space="preserve"> </w:t>
      </w:r>
      <w:r>
        <w:t>notice</w:t>
      </w:r>
      <w:r>
        <w:rPr>
          <w:spacing w:val="-3"/>
        </w:rPr>
        <w:t xml:space="preserve"> </w:t>
      </w:r>
      <w:r>
        <w:t>by</w:t>
      </w:r>
      <w:r>
        <w:rPr>
          <w:spacing w:val="-3"/>
        </w:rPr>
        <w:t xml:space="preserve"> </w:t>
      </w:r>
      <w:r>
        <w:t>certified</w:t>
      </w:r>
      <w:r>
        <w:rPr>
          <w:spacing w:val="-3"/>
        </w:rPr>
        <w:t xml:space="preserve"> </w:t>
      </w:r>
      <w:r>
        <w:t>mail)</w:t>
      </w:r>
      <w:r>
        <w:rPr>
          <w:spacing w:val="-3"/>
        </w:rPr>
        <w:t xml:space="preserve"> </w:t>
      </w:r>
      <w:r>
        <w:t>must</w:t>
      </w:r>
      <w:r>
        <w:rPr>
          <w:spacing w:val="-4"/>
        </w:rPr>
        <w:t xml:space="preserve"> </w:t>
      </w:r>
      <w:r>
        <w:t>be</w:t>
      </w:r>
      <w:r>
        <w:rPr>
          <w:spacing w:val="-3"/>
        </w:rPr>
        <w:t xml:space="preserve"> </w:t>
      </w:r>
      <w:r>
        <w:t>provided</w:t>
      </w:r>
      <w:r>
        <w:rPr>
          <w:spacing w:val="-3"/>
        </w:rPr>
        <w:t xml:space="preserve"> </w:t>
      </w:r>
      <w:r>
        <w:t>to</w:t>
      </w:r>
      <w:r>
        <w:rPr>
          <w:spacing w:val="-3"/>
        </w:rPr>
        <w:t xml:space="preserve"> </w:t>
      </w:r>
      <w:r>
        <w:t xml:space="preserve">the violator. </w:t>
      </w:r>
      <w:r>
        <w:rPr>
          <w:b/>
        </w:rPr>
        <w:t>The notice must:</w:t>
      </w:r>
    </w:p>
    <w:p w14:paraId="5E60E5CB" w14:textId="77777777" w:rsidR="003078DB" w:rsidRDefault="00000000" w:rsidP="00CA5C0A">
      <w:pPr>
        <w:pStyle w:val="BodyText"/>
        <w:spacing w:line="266" w:lineRule="auto"/>
        <w:ind w:left="-90"/>
      </w:pPr>
      <w:r>
        <w:t>Be</w:t>
      </w:r>
      <w:r>
        <w:rPr>
          <w:spacing w:val="-3"/>
        </w:rPr>
        <w:t xml:space="preserve"> </w:t>
      </w:r>
      <w:r>
        <w:t>sent</w:t>
      </w:r>
      <w:r>
        <w:rPr>
          <w:spacing w:val="-4"/>
        </w:rPr>
        <w:t xml:space="preserve"> </w:t>
      </w:r>
      <w:r>
        <w:t>by</w:t>
      </w:r>
      <w:r>
        <w:rPr>
          <w:spacing w:val="-3"/>
        </w:rPr>
        <w:t xml:space="preserve"> </w:t>
      </w:r>
      <w:r>
        <w:t>certified</w:t>
      </w:r>
      <w:r>
        <w:rPr>
          <w:spacing w:val="-3"/>
        </w:rPr>
        <w:t xml:space="preserve"> </w:t>
      </w:r>
      <w:r>
        <w:t>mail</w:t>
      </w:r>
      <w:r>
        <w:rPr>
          <w:spacing w:val="-3"/>
        </w:rPr>
        <w:t xml:space="preserve"> </w:t>
      </w:r>
      <w:r>
        <w:t>to</w:t>
      </w:r>
      <w:r>
        <w:rPr>
          <w:spacing w:val="-3"/>
        </w:rPr>
        <w:t xml:space="preserve"> </w:t>
      </w:r>
      <w:r>
        <w:t>last</w:t>
      </w:r>
      <w:r>
        <w:rPr>
          <w:spacing w:val="-4"/>
        </w:rPr>
        <w:t xml:space="preserve"> </w:t>
      </w:r>
      <w:r>
        <w:t>known</w:t>
      </w:r>
      <w:r>
        <w:rPr>
          <w:spacing w:val="-3"/>
        </w:rPr>
        <w:t xml:space="preserve"> </w:t>
      </w:r>
      <w:r>
        <w:t>address</w:t>
      </w:r>
      <w:r>
        <w:rPr>
          <w:spacing w:val="-3"/>
        </w:rPr>
        <w:t xml:space="preserve"> </w:t>
      </w:r>
      <w:r>
        <w:t>(in</w:t>
      </w:r>
      <w:r>
        <w:rPr>
          <w:spacing w:val="-3"/>
        </w:rPr>
        <w:t xml:space="preserve"> </w:t>
      </w:r>
      <w:r>
        <w:t>addition</w:t>
      </w:r>
      <w:r>
        <w:rPr>
          <w:spacing w:val="-3"/>
        </w:rPr>
        <w:t xml:space="preserve"> </w:t>
      </w:r>
      <w:r>
        <w:t>to</w:t>
      </w:r>
      <w:r>
        <w:rPr>
          <w:spacing w:val="-3"/>
        </w:rPr>
        <w:t xml:space="preserve"> </w:t>
      </w:r>
      <w:r>
        <w:t>any</w:t>
      </w:r>
      <w:r>
        <w:rPr>
          <w:spacing w:val="-3"/>
        </w:rPr>
        <w:t xml:space="preserve"> </w:t>
      </w:r>
      <w:r>
        <w:t>other</w:t>
      </w:r>
      <w:r>
        <w:rPr>
          <w:spacing w:val="-3"/>
        </w:rPr>
        <w:t xml:space="preserve"> </w:t>
      </w:r>
      <w:r>
        <w:t>means</w:t>
      </w:r>
      <w:r>
        <w:rPr>
          <w:spacing w:val="-3"/>
        </w:rPr>
        <w:t xml:space="preserve"> </w:t>
      </w:r>
      <w:r>
        <w:t xml:space="preserve">of </w:t>
      </w:r>
      <w:r>
        <w:rPr>
          <w:spacing w:val="-2"/>
        </w:rPr>
        <w:t>notification)</w:t>
      </w:r>
    </w:p>
    <w:p w14:paraId="465C740A" w14:textId="77777777" w:rsidR="003078DB" w:rsidRDefault="00000000" w:rsidP="00CA5C0A">
      <w:pPr>
        <w:pStyle w:val="BodyText"/>
        <w:spacing w:before="160" w:line="266" w:lineRule="auto"/>
        <w:ind w:left="-90"/>
      </w:pPr>
      <w:r>
        <w:t>Describe</w:t>
      </w:r>
      <w:r>
        <w:rPr>
          <w:spacing w:val="-3"/>
        </w:rPr>
        <w:t xml:space="preserve"> </w:t>
      </w:r>
      <w:r>
        <w:t>the</w:t>
      </w:r>
      <w:r>
        <w:rPr>
          <w:spacing w:val="-3"/>
        </w:rPr>
        <w:t xml:space="preserve"> </w:t>
      </w:r>
      <w:r>
        <w:t>violation</w:t>
      </w:r>
      <w:r>
        <w:rPr>
          <w:spacing w:val="-3"/>
        </w:rPr>
        <w:t xml:space="preserve"> </w:t>
      </w:r>
      <w:r>
        <w:t>or</w:t>
      </w:r>
      <w:r>
        <w:rPr>
          <w:spacing w:val="-3"/>
        </w:rPr>
        <w:t xml:space="preserve"> </w:t>
      </w:r>
      <w:r>
        <w:t>damage</w:t>
      </w:r>
      <w:r>
        <w:rPr>
          <w:spacing w:val="-3"/>
        </w:rPr>
        <w:t xml:space="preserve"> </w:t>
      </w:r>
      <w:r>
        <w:t>that</w:t>
      </w:r>
      <w:r>
        <w:rPr>
          <w:spacing w:val="-4"/>
        </w:rPr>
        <w:t xml:space="preserve"> </w:t>
      </w:r>
      <w:r>
        <w:t>is</w:t>
      </w:r>
      <w:r>
        <w:rPr>
          <w:spacing w:val="-3"/>
        </w:rPr>
        <w:t xml:space="preserve"> </w:t>
      </w:r>
      <w:r>
        <w:t>the</w:t>
      </w:r>
      <w:r>
        <w:rPr>
          <w:spacing w:val="-3"/>
        </w:rPr>
        <w:t xml:space="preserve"> </w:t>
      </w:r>
      <w:r>
        <w:t>basis</w:t>
      </w:r>
      <w:r>
        <w:rPr>
          <w:spacing w:val="-3"/>
        </w:rPr>
        <w:t xml:space="preserve"> </w:t>
      </w:r>
      <w:r>
        <w:t>for</w:t>
      </w:r>
      <w:r>
        <w:rPr>
          <w:spacing w:val="-3"/>
        </w:rPr>
        <w:t xml:space="preserve"> </w:t>
      </w:r>
      <w:r>
        <w:t>the</w:t>
      </w:r>
      <w:r>
        <w:rPr>
          <w:spacing w:val="-3"/>
        </w:rPr>
        <w:t xml:space="preserve"> </w:t>
      </w:r>
      <w:r>
        <w:t>fine</w:t>
      </w:r>
      <w:r>
        <w:rPr>
          <w:spacing w:val="-3"/>
        </w:rPr>
        <w:t xml:space="preserve"> </w:t>
      </w:r>
      <w:r>
        <w:t>and</w:t>
      </w:r>
      <w:r>
        <w:rPr>
          <w:spacing w:val="-3"/>
        </w:rPr>
        <w:t xml:space="preserve"> </w:t>
      </w:r>
      <w:r>
        <w:t>state</w:t>
      </w:r>
      <w:r>
        <w:rPr>
          <w:spacing w:val="-3"/>
        </w:rPr>
        <w:t xml:space="preserve"> </w:t>
      </w:r>
      <w:r>
        <w:t>any</w:t>
      </w:r>
      <w:r>
        <w:rPr>
          <w:spacing w:val="-3"/>
        </w:rPr>
        <w:t xml:space="preserve"> </w:t>
      </w:r>
      <w:r>
        <w:t>amount</w:t>
      </w:r>
      <w:r>
        <w:rPr>
          <w:spacing w:val="-4"/>
        </w:rPr>
        <w:t xml:space="preserve"> </w:t>
      </w:r>
      <w:proofErr w:type="gramStart"/>
      <w:r>
        <w:t>due</w:t>
      </w:r>
      <w:proofErr w:type="gramEnd"/>
      <w:r>
        <w:t xml:space="preserve"> the association from the lot owner</w:t>
      </w:r>
    </w:p>
    <w:p w14:paraId="63DC6E8F" w14:textId="77777777" w:rsidR="003078DB" w:rsidRDefault="00000000" w:rsidP="00CA5C0A">
      <w:pPr>
        <w:pStyle w:val="BodyText"/>
        <w:spacing w:line="266" w:lineRule="auto"/>
        <w:ind w:left="-90"/>
      </w:pPr>
      <w:r>
        <w:t>State</w:t>
      </w:r>
      <w:r>
        <w:rPr>
          <w:spacing w:val="-3"/>
        </w:rPr>
        <w:t xml:space="preserve"> </w:t>
      </w:r>
      <w:r>
        <w:t>that</w:t>
      </w:r>
      <w:r>
        <w:rPr>
          <w:spacing w:val="-4"/>
        </w:rPr>
        <w:t xml:space="preserve"> </w:t>
      </w:r>
      <w:r>
        <w:t>the</w:t>
      </w:r>
      <w:r>
        <w:rPr>
          <w:spacing w:val="-16"/>
        </w:rPr>
        <w:t xml:space="preserve"> </w:t>
      </w:r>
      <w:r>
        <w:t>Association</w:t>
      </w:r>
      <w:r>
        <w:rPr>
          <w:spacing w:val="-3"/>
        </w:rPr>
        <w:t xml:space="preserve"> </w:t>
      </w:r>
      <w:r>
        <w:t>will</w:t>
      </w:r>
      <w:r>
        <w:rPr>
          <w:spacing w:val="-3"/>
        </w:rPr>
        <w:t xml:space="preserve"> </w:t>
      </w:r>
      <w:r>
        <w:t>take</w:t>
      </w:r>
      <w:r>
        <w:rPr>
          <w:spacing w:val="-3"/>
        </w:rPr>
        <w:t xml:space="preserve"> </w:t>
      </w:r>
      <w:r>
        <w:t>legal</w:t>
      </w:r>
      <w:r>
        <w:rPr>
          <w:spacing w:val="-3"/>
        </w:rPr>
        <w:t xml:space="preserve"> </w:t>
      </w:r>
      <w:r>
        <w:t>action</w:t>
      </w:r>
      <w:r>
        <w:rPr>
          <w:spacing w:val="-3"/>
        </w:rPr>
        <w:t xml:space="preserve"> </w:t>
      </w:r>
      <w:r>
        <w:t>if</w:t>
      </w:r>
      <w:r>
        <w:rPr>
          <w:spacing w:val="-4"/>
        </w:rPr>
        <w:t xml:space="preserve"> </w:t>
      </w:r>
      <w:r>
        <w:t>necessary</w:t>
      </w:r>
      <w:r>
        <w:rPr>
          <w:spacing w:val="-3"/>
        </w:rPr>
        <w:t xml:space="preserve"> </w:t>
      </w:r>
      <w:r>
        <w:t>and</w:t>
      </w:r>
      <w:r>
        <w:rPr>
          <w:spacing w:val="-3"/>
        </w:rPr>
        <w:t xml:space="preserve"> </w:t>
      </w:r>
      <w:r>
        <w:t>will</w:t>
      </w:r>
      <w:r>
        <w:rPr>
          <w:spacing w:val="-3"/>
        </w:rPr>
        <w:t xml:space="preserve"> </w:t>
      </w:r>
      <w:r>
        <w:t>seek</w:t>
      </w:r>
      <w:r>
        <w:rPr>
          <w:spacing w:val="-3"/>
        </w:rPr>
        <w:t xml:space="preserve"> </w:t>
      </w:r>
      <w:r>
        <w:t>attorney’s</w:t>
      </w:r>
      <w:r>
        <w:rPr>
          <w:spacing w:val="-3"/>
        </w:rPr>
        <w:t xml:space="preserve"> </w:t>
      </w:r>
      <w:r>
        <w:t>fees and other</w:t>
      </w:r>
      <w:r>
        <w:rPr>
          <w:spacing w:val="40"/>
        </w:rPr>
        <w:t xml:space="preserve"> </w:t>
      </w:r>
      <w:r>
        <w:t xml:space="preserve">costs from the lot owner associated with any legal action to enforce the restriction </w:t>
      </w:r>
      <w:proofErr w:type="gramStart"/>
      <w:r>
        <w:t>at</w:t>
      </w:r>
      <w:proofErr w:type="gramEnd"/>
      <w:r>
        <w:t xml:space="preserve"> issue.</w:t>
      </w:r>
    </w:p>
    <w:p w14:paraId="1A8A565E" w14:textId="77777777" w:rsidR="003078DB" w:rsidRDefault="00000000" w:rsidP="00CA5C0A">
      <w:pPr>
        <w:pStyle w:val="BodyText"/>
        <w:spacing w:before="160"/>
        <w:ind w:left="-90"/>
      </w:pPr>
      <w:r>
        <w:t>Inform the lot</w:t>
      </w:r>
      <w:r>
        <w:rPr>
          <w:spacing w:val="-1"/>
        </w:rPr>
        <w:t xml:space="preserve"> </w:t>
      </w:r>
      <w:r>
        <w:t>owner that</w:t>
      </w:r>
      <w:r>
        <w:rPr>
          <w:spacing w:val="-1"/>
        </w:rPr>
        <w:t xml:space="preserve"> </w:t>
      </w:r>
      <w:r>
        <w:t>the lot</w:t>
      </w:r>
      <w:r>
        <w:rPr>
          <w:spacing w:val="-1"/>
        </w:rPr>
        <w:t xml:space="preserve"> </w:t>
      </w:r>
      <w:r>
        <w:rPr>
          <w:spacing w:val="-2"/>
        </w:rPr>
        <w:t>owner:</w:t>
      </w:r>
    </w:p>
    <w:p w14:paraId="482015A3" w14:textId="77777777" w:rsidR="003078DB" w:rsidRDefault="00000000" w:rsidP="00CA5C0A">
      <w:pPr>
        <w:pStyle w:val="ListParagraph"/>
        <w:numPr>
          <w:ilvl w:val="0"/>
          <w:numId w:val="1"/>
        </w:numPr>
        <w:tabs>
          <w:tab w:val="left" w:pos="1440"/>
        </w:tabs>
        <w:spacing w:before="133" w:line="264" w:lineRule="auto"/>
        <w:ind w:left="-90"/>
      </w:pPr>
      <w:proofErr w:type="gramStart"/>
      <w:r>
        <w:t>Is</w:t>
      </w:r>
      <w:proofErr w:type="gramEnd"/>
      <w:r>
        <w:rPr>
          <w:spacing w:val="-3"/>
        </w:rPr>
        <w:t xml:space="preserve"> </w:t>
      </w:r>
      <w:r>
        <w:t>entitled</w:t>
      </w:r>
      <w:r>
        <w:rPr>
          <w:spacing w:val="-3"/>
        </w:rPr>
        <w:t xml:space="preserve"> </w:t>
      </w:r>
      <w:r>
        <w:t>to</w:t>
      </w:r>
      <w:r>
        <w:rPr>
          <w:spacing w:val="-3"/>
        </w:rPr>
        <w:t xml:space="preserve"> </w:t>
      </w:r>
      <w:r>
        <w:t>a</w:t>
      </w:r>
      <w:r>
        <w:rPr>
          <w:spacing w:val="-3"/>
        </w:rPr>
        <w:t xml:space="preserve"> </w:t>
      </w:r>
      <w:r>
        <w:t>reasonable</w:t>
      </w:r>
      <w:r>
        <w:rPr>
          <w:spacing w:val="-3"/>
        </w:rPr>
        <w:t xml:space="preserve"> </w:t>
      </w:r>
      <w:proofErr w:type="gramStart"/>
      <w:r>
        <w:t>period</w:t>
      </w:r>
      <w:r>
        <w:rPr>
          <w:spacing w:val="-3"/>
        </w:rPr>
        <w:t xml:space="preserve"> </w:t>
      </w:r>
      <w:r>
        <w:t>of</w:t>
      </w:r>
      <w:r>
        <w:rPr>
          <w:spacing w:val="-4"/>
        </w:rPr>
        <w:t xml:space="preserve"> </w:t>
      </w:r>
      <w:r>
        <w:t>time</w:t>
      </w:r>
      <w:proofErr w:type="gramEnd"/>
      <w:r>
        <w:rPr>
          <w:spacing w:val="-3"/>
        </w:rPr>
        <w:t xml:space="preserve"> </w:t>
      </w:r>
      <w:r>
        <w:t>to</w:t>
      </w:r>
      <w:r>
        <w:rPr>
          <w:spacing w:val="-3"/>
        </w:rPr>
        <w:t xml:space="preserve"> </w:t>
      </w:r>
      <w:r>
        <w:t>cure</w:t>
      </w:r>
      <w:r>
        <w:rPr>
          <w:spacing w:val="-3"/>
        </w:rPr>
        <w:t xml:space="preserve"> </w:t>
      </w:r>
      <w:r>
        <w:t>the</w:t>
      </w:r>
      <w:r>
        <w:rPr>
          <w:spacing w:val="-3"/>
        </w:rPr>
        <w:t xml:space="preserve"> </w:t>
      </w:r>
      <w:r>
        <w:t>violation</w:t>
      </w:r>
      <w:r>
        <w:rPr>
          <w:spacing w:val="-3"/>
        </w:rPr>
        <w:t xml:space="preserve"> </w:t>
      </w:r>
      <w:r>
        <w:t>(until</w:t>
      </w:r>
      <w:r>
        <w:rPr>
          <w:spacing w:val="-3"/>
        </w:rPr>
        <w:t xml:space="preserve"> </w:t>
      </w:r>
      <w:r>
        <w:t>specified</w:t>
      </w:r>
      <w:r>
        <w:rPr>
          <w:spacing w:val="-3"/>
        </w:rPr>
        <w:t xml:space="preserve"> </w:t>
      </w:r>
      <w:r>
        <w:t>date) to avoid the fine</w:t>
      </w:r>
    </w:p>
    <w:p w14:paraId="11EADE9E" w14:textId="77777777" w:rsidR="003078DB" w:rsidRDefault="00000000" w:rsidP="00CA5C0A">
      <w:pPr>
        <w:pStyle w:val="ListParagraph"/>
        <w:numPr>
          <w:ilvl w:val="0"/>
          <w:numId w:val="1"/>
        </w:numPr>
        <w:tabs>
          <w:tab w:val="left" w:pos="1440"/>
        </w:tabs>
        <w:spacing w:before="108" w:line="264" w:lineRule="auto"/>
        <w:ind w:left="-90" w:right="212"/>
      </w:pPr>
      <w:r>
        <w:t>May</w:t>
      </w:r>
      <w:r>
        <w:rPr>
          <w:spacing w:val="-2"/>
        </w:rPr>
        <w:t xml:space="preserve"> </w:t>
      </w:r>
      <w:r>
        <w:t>request</w:t>
      </w:r>
      <w:r>
        <w:rPr>
          <w:spacing w:val="-3"/>
        </w:rPr>
        <w:t xml:space="preserve"> </w:t>
      </w:r>
      <w:r>
        <w:t>a</w:t>
      </w:r>
      <w:r>
        <w:rPr>
          <w:spacing w:val="-2"/>
        </w:rPr>
        <w:t xml:space="preserve"> </w:t>
      </w:r>
      <w:r>
        <w:t>hearing</w:t>
      </w:r>
      <w:r>
        <w:rPr>
          <w:spacing w:val="-2"/>
        </w:rPr>
        <w:t xml:space="preserve"> </w:t>
      </w:r>
      <w:r>
        <w:t>before</w:t>
      </w:r>
      <w:r>
        <w:rPr>
          <w:spacing w:val="-2"/>
        </w:rPr>
        <w:t xml:space="preserve"> </w:t>
      </w:r>
      <w:r>
        <w:t>the</w:t>
      </w:r>
      <w:r>
        <w:rPr>
          <w:spacing w:val="-2"/>
        </w:rPr>
        <w:t xml:space="preserve"> </w:t>
      </w:r>
      <w:r>
        <w:t>Board</w:t>
      </w:r>
      <w:r>
        <w:rPr>
          <w:spacing w:val="-2"/>
        </w:rPr>
        <w:t xml:space="preserve"> </w:t>
      </w:r>
      <w:r>
        <w:t>on</w:t>
      </w:r>
      <w:r>
        <w:rPr>
          <w:spacing w:val="-2"/>
        </w:rPr>
        <w:t xml:space="preserve"> </w:t>
      </w:r>
      <w:r>
        <w:t>or</w:t>
      </w:r>
      <w:r>
        <w:rPr>
          <w:spacing w:val="-2"/>
        </w:rPr>
        <w:t xml:space="preserve"> </w:t>
      </w:r>
      <w:r>
        <w:t>before</w:t>
      </w:r>
      <w:r>
        <w:rPr>
          <w:spacing w:val="-2"/>
        </w:rPr>
        <w:t xml:space="preserve"> </w:t>
      </w:r>
      <w:r>
        <w:t>the</w:t>
      </w:r>
      <w:r>
        <w:rPr>
          <w:spacing w:val="-2"/>
        </w:rPr>
        <w:t xml:space="preserve"> </w:t>
      </w:r>
      <w:r>
        <w:t>30</w:t>
      </w:r>
      <w:proofErr w:type="spellStart"/>
      <w:r>
        <w:rPr>
          <w:position w:val="5"/>
          <w:sz w:val="14"/>
        </w:rPr>
        <w:t>th</w:t>
      </w:r>
      <w:proofErr w:type="spellEnd"/>
      <w:r>
        <w:rPr>
          <w:spacing w:val="19"/>
          <w:position w:val="5"/>
          <w:sz w:val="14"/>
        </w:rPr>
        <w:t xml:space="preserve"> </w:t>
      </w:r>
      <w:r>
        <w:t>day</w:t>
      </w:r>
      <w:r>
        <w:rPr>
          <w:spacing w:val="-2"/>
        </w:rPr>
        <w:t xml:space="preserve"> </w:t>
      </w:r>
      <w:r>
        <w:t>after</w:t>
      </w:r>
      <w:r>
        <w:rPr>
          <w:spacing w:val="-2"/>
        </w:rPr>
        <w:t xml:space="preserve"> </w:t>
      </w:r>
      <w:r>
        <w:t>the</w:t>
      </w:r>
      <w:r>
        <w:rPr>
          <w:spacing w:val="-2"/>
        </w:rPr>
        <w:t xml:space="preserve"> </w:t>
      </w:r>
      <w:r>
        <w:t>date the notice was mailed to the lot owner</w:t>
      </w:r>
    </w:p>
    <w:p w14:paraId="7A6B030D" w14:textId="77777777" w:rsidR="003078DB" w:rsidRDefault="00000000" w:rsidP="00CA5C0A">
      <w:pPr>
        <w:pStyle w:val="ListParagraph"/>
        <w:numPr>
          <w:ilvl w:val="0"/>
          <w:numId w:val="1"/>
        </w:numPr>
        <w:tabs>
          <w:tab w:val="left" w:pos="1440"/>
        </w:tabs>
        <w:spacing w:before="108" w:line="264" w:lineRule="auto"/>
        <w:ind w:left="-90" w:right="446"/>
      </w:pPr>
      <w:r>
        <w:t>May</w:t>
      </w:r>
      <w:r>
        <w:rPr>
          <w:spacing w:val="-3"/>
        </w:rPr>
        <w:t xml:space="preserve"> </w:t>
      </w:r>
      <w:r>
        <w:t>have</w:t>
      </w:r>
      <w:r>
        <w:rPr>
          <w:spacing w:val="-3"/>
        </w:rPr>
        <w:t xml:space="preserve"> </w:t>
      </w:r>
      <w:r>
        <w:t>special</w:t>
      </w:r>
      <w:r>
        <w:rPr>
          <w:spacing w:val="-3"/>
        </w:rPr>
        <w:t xml:space="preserve"> </w:t>
      </w:r>
      <w:r>
        <w:t>rights</w:t>
      </w:r>
      <w:r>
        <w:rPr>
          <w:spacing w:val="-3"/>
        </w:rPr>
        <w:t xml:space="preserve"> </w:t>
      </w:r>
      <w:r>
        <w:t>under</w:t>
      </w:r>
      <w:r>
        <w:rPr>
          <w:spacing w:val="-3"/>
        </w:rPr>
        <w:t xml:space="preserve"> </w:t>
      </w:r>
      <w:r>
        <w:t>federal</w:t>
      </w:r>
      <w:r>
        <w:rPr>
          <w:spacing w:val="-3"/>
        </w:rPr>
        <w:t xml:space="preserve"> </w:t>
      </w:r>
      <w:r>
        <w:t>law</w:t>
      </w:r>
      <w:r>
        <w:rPr>
          <w:spacing w:val="-3"/>
        </w:rPr>
        <w:t xml:space="preserve"> </w:t>
      </w:r>
      <w:r>
        <w:t>if</w:t>
      </w:r>
      <w:r>
        <w:rPr>
          <w:spacing w:val="-4"/>
        </w:rPr>
        <w:t xml:space="preserve"> </w:t>
      </w:r>
      <w:r>
        <w:t>the</w:t>
      </w:r>
      <w:r>
        <w:rPr>
          <w:spacing w:val="-3"/>
        </w:rPr>
        <w:t xml:space="preserve"> </w:t>
      </w:r>
      <w:r>
        <w:t>lot</w:t>
      </w:r>
      <w:r>
        <w:rPr>
          <w:spacing w:val="-4"/>
        </w:rPr>
        <w:t xml:space="preserve"> </w:t>
      </w:r>
      <w:r>
        <w:t>owner</w:t>
      </w:r>
      <w:r>
        <w:rPr>
          <w:spacing w:val="-3"/>
        </w:rPr>
        <w:t xml:space="preserve"> </w:t>
      </w:r>
      <w:r>
        <w:t>is</w:t>
      </w:r>
      <w:r>
        <w:rPr>
          <w:spacing w:val="-3"/>
        </w:rPr>
        <w:t xml:space="preserve"> </w:t>
      </w:r>
      <w:r>
        <w:t>serving</w:t>
      </w:r>
      <w:r>
        <w:rPr>
          <w:spacing w:val="-3"/>
        </w:rPr>
        <w:t xml:space="preserve"> </w:t>
      </w:r>
      <w:r>
        <w:t>on</w:t>
      </w:r>
      <w:r>
        <w:rPr>
          <w:spacing w:val="-3"/>
        </w:rPr>
        <w:t xml:space="preserve"> </w:t>
      </w:r>
      <w:r>
        <w:t>active military duty</w:t>
      </w:r>
    </w:p>
    <w:p w14:paraId="7660F7A4" w14:textId="77777777" w:rsidR="003078DB" w:rsidRDefault="00000000" w:rsidP="00CA5C0A">
      <w:pPr>
        <w:pStyle w:val="Heading1"/>
        <w:spacing w:before="163"/>
        <w:ind w:left="-90"/>
      </w:pPr>
      <w:r>
        <w:t>Hearing</w:t>
      </w:r>
      <w:r>
        <w:rPr>
          <w:spacing w:val="-1"/>
        </w:rPr>
        <w:t xml:space="preserve"> </w:t>
      </w:r>
      <w:r>
        <w:t xml:space="preserve">Before the </w:t>
      </w:r>
      <w:r>
        <w:rPr>
          <w:spacing w:val="-2"/>
        </w:rPr>
        <w:t>Board</w:t>
      </w:r>
    </w:p>
    <w:p w14:paraId="01093A67" w14:textId="77777777" w:rsidR="003078DB" w:rsidRDefault="00000000" w:rsidP="00CA5C0A">
      <w:pPr>
        <w:pStyle w:val="BodyText"/>
        <w:spacing w:before="187" w:line="266" w:lineRule="auto"/>
        <w:ind w:left="-90"/>
      </w:pPr>
      <w:r>
        <w:t>If</w:t>
      </w:r>
      <w:r>
        <w:rPr>
          <w:spacing w:val="-3"/>
        </w:rPr>
        <w:t xml:space="preserve"> </w:t>
      </w:r>
      <w:r>
        <w:t>requested</w:t>
      </w:r>
      <w:r>
        <w:rPr>
          <w:spacing w:val="-3"/>
        </w:rPr>
        <w:t xml:space="preserve"> </w:t>
      </w:r>
      <w:r>
        <w:t>by</w:t>
      </w:r>
      <w:r>
        <w:rPr>
          <w:spacing w:val="-3"/>
        </w:rPr>
        <w:t xml:space="preserve"> </w:t>
      </w:r>
      <w:r>
        <w:t>the</w:t>
      </w:r>
      <w:r>
        <w:rPr>
          <w:spacing w:val="-3"/>
        </w:rPr>
        <w:t xml:space="preserve"> </w:t>
      </w:r>
      <w:r>
        <w:t>lot</w:t>
      </w:r>
      <w:r>
        <w:rPr>
          <w:spacing w:val="-3"/>
        </w:rPr>
        <w:t xml:space="preserve"> </w:t>
      </w:r>
      <w:r>
        <w:t>owner,</w:t>
      </w:r>
      <w:r>
        <w:rPr>
          <w:spacing w:val="-3"/>
        </w:rPr>
        <w:t xml:space="preserve"> </w:t>
      </w:r>
      <w:r>
        <w:t>the</w:t>
      </w:r>
      <w:r>
        <w:rPr>
          <w:spacing w:val="-3"/>
        </w:rPr>
        <w:t xml:space="preserve"> </w:t>
      </w:r>
      <w:r>
        <w:t>Board</w:t>
      </w:r>
      <w:r>
        <w:rPr>
          <w:spacing w:val="-3"/>
        </w:rPr>
        <w:t xml:space="preserve"> </w:t>
      </w:r>
      <w:r>
        <w:t>shall</w:t>
      </w:r>
      <w:r>
        <w:rPr>
          <w:spacing w:val="-3"/>
        </w:rPr>
        <w:t xml:space="preserve"> </w:t>
      </w:r>
      <w:r>
        <w:t>hold</w:t>
      </w:r>
      <w:r>
        <w:rPr>
          <w:spacing w:val="-3"/>
        </w:rPr>
        <w:t xml:space="preserve"> </w:t>
      </w:r>
      <w:r>
        <w:t>a</w:t>
      </w:r>
      <w:r>
        <w:rPr>
          <w:spacing w:val="-3"/>
        </w:rPr>
        <w:t xml:space="preserve"> </w:t>
      </w:r>
      <w:r>
        <w:t>hearing</w:t>
      </w:r>
      <w:r>
        <w:rPr>
          <w:spacing w:val="-3"/>
        </w:rPr>
        <w:t xml:space="preserve"> </w:t>
      </w:r>
      <w:r>
        <w:t>not</w:t>
      </w:r>
      <w:r>
        <w:rPr>
          <w:spacing w:val="-3"/>
        </w:rPr>
        <w:t xml:space="preserve"> </w:t>
      </w:r>
      <w:r>
        <w:t>later</w:t>
      </w:r>
      <w:r>
        <w:rPr>
          <w:spacing w:val="-3"/>
        </w:rPr>
        <w:t xml:space="preserve"> </w:t>
      </w:r>
      <w:r>
        <w:t>than</w:t>
      </w:r>
      <w:r>
        <w:rPr>
          <w:spacing w:val="-3"/>
        </w:rPr>
        <w:t xml:space="preserve"> </w:t>
      </w:r>
      <w:r>
        <w:t>the</w:t>
      </w:r>
      <w:r>
        <w:rPr>
          <w:spacing w:val="-3"/>
        </w:rPr>
        <w:t xml:space="preserve"> </w:t>
      </w:r>
      <w:r>
        <w:t>30</w:t>
      </w:r>
      <w:proofErr w:type="spellStart"/>
      <w:r>
        <w:rPr>
          <w:position w:val="5"/>
          <w:sz w:val="14"/>
        </w:rPr>
        <w:t>th</w:t>
      </w:r>
      <w:proofErr w:type="spellEnd"/>
      <w:r>
        <w:rPr>
          <w:spacing w:val="19"/>
          <w:position w:val="5"/>
          <w:sz w:val="14"/>
        </w:rPr>
        <w:t xml:space="preserve"> </w:t>
      </w:r>
      <w:r>
        <w:t>day</w:t>
      </w:r>
      <w:r>
        <w:rPr>
          <w:spacing w:val="-3"/>
        </w:rPr>
        <w:t xml:space="preserve"> </w:t>
      </w:r>
      <w:r>
        <w:t>after</w:t>
      </w:r>
      <w:r>
        <w:rPr>
          <w:spacing w:val="-3"/>
        </w:rPr>
        <w:t xml:space="preserve"> </w:t>
      </w:r>
      <w:r>
        <w:t>the Board receives the lot owner’s request for a hearing and shall notify the lot owner of the date, time and place not later than the 10</w:t>
      </w:r>
      <w:proofErr w:type="spellStart"/>
      <w:r>
        <w:rPr>
          <w:position w:val="5"/>
          <w:sz w:val="14"/>
        </w:rPr>
        <w:t>th</w:t>
      </w:r>
      <w:proofErr w:type="spellEnd"/>
      <w:r>
        <w:rPr>
          <w:spacing w:val="32"/>
          <w:position w:val="5"/>
          <w:sz w:val="14"/>
        </w:rPr>
        <w:t xml:space="preserve"> </w:t>
      </w:r>
      <w:r>
        <w:t>day before the date of the hearing.</w:t>
      </w:r>
    </w:p>
    <w:p w14:paraId="5A124394" w14:textId="77777777" w:rsidR="003078DB" w:rsidRDefault="00000000" w:rsidP="00CA5C0A">
      <w:pPr>
        <w:pStyle w:val="BodyText"/>
        <w:spacing w:before="160" w:line="266" w:lineRule="auto"/>
        <w:ind w:left="-90"/>
      </w:pPr>
      <w:r>
        <w:t>The Board or lot owner may request a postponement, and if requested shall be granted, for a period</w:t>
      </w:r>
      <w:r>
        <w:rPr>
          <w:spacing w:val="-3"/>
        </w:rPr>
        <w:t xml:space="preserve"> </w:t>
      </w:r>
      <w:r>
        <w:t>of</w:t>
      </w:r>
      <w:r>
        <w:rPr>
          <w:spacing w:val="-4"/>
        </w:rPr>
        <w:t xml:space="preserve"> </w:t>
      </w:r>
      <w:r>
        <w:t>not</w:t>
      </w:r>
      <w:r>
        <w:rPr>
          <w:spacing w:val="-4"/>
        </w:rPr>
        <w:t xml:space="preserve"> </w:t>
      </w:r>
      <w:r>
        <w:t>more</w:t>
      </w:r>
      <w:r>
        <w:rPr>
          <w:spacing w:val="-3"/>
        </w:rPr>
        <w:t xml:space="preserve"> </w:t>
      </w:r>
      <w:r>
        <w:t>than</w:t>
      </w:r>
      <w:r>
        <w:rPr>
          <w:spacing w:val="-3"/>
        </w:rPr>
        <w:t xml:space="preserve"> </w:t>
      </w:r>
      <w:r>
        <w:t>10</w:t>
      </w:r>
      <w:r>
        <w:rPr>
          <w:spacing w:val="-3"/>
        </w:rPr>
        <w:t xml:space="preserve"> </w:t>
      </w:r>
      <w:r>
        <w:t>days.</w:t>
      </w:r>
      <w:r>
        <w:rPr>
          <w:spacing w:val="-15"/>
        </w:rPr>
        <w:t xml:space="preserve"> </w:t>
      </w:r>
      <w:r>
        <w:t>Additional</w:t>
      </w:r>
      <w:r>
        <w:rPr>
          <w:spacing w:val="-3"/>
        </w:rPr>
        <w:t xml:space="preserve"> </w:t>
      </w:r>
      <w:r>
        <w:t>postponement</w:t>
      </w:r>
      <w:r>
        <w:rPr>
          <w:spacing w:val="-4"/>
        </w:rPr>
        <w:t xml:space="preserve"> </w:t>
      </w:r>
      <w:r>
        <w:t>may</w:t>
      </w:r>
      <w:r>
        <w:rPr>
          <w:spacing w:val="-3"/>
        </w:rPr>
        <w:t xml:space="preserve"> </w:t>
      </w:r>
      <w:r>
        <w:t>be</w:t>
      </w:r>
      <w:r>
        <w:rPr>
          <w:spacing w:val="-3"/>
        </w:rPr>
        <w:t xml:space="preserve"> </w:t>
      </w:r>
      <w:r>
        <w:t>granted</w:t>
      </w:r>
      <w:r>
        <w:rPr>
          <w:spacing w:val="-3"/>
        </w:rPr>
        <w:t xml:space="preserve"> </w:t>
      </w:r>
      <w:r>
        <w:t>by</w:t>
      </w:r>
      <w:r>
        <w:rPr>
          <w:spacing w:val="-3"/>
        </w:rPr>
        <w:t xml:space="preserve"> </w:t>
      </w:r>
      <w:r>
        <w:t>agreement</w:t>
      </w:r>
      <w:r>
        <w:rPr>
          <w:spacing w:val="-4"/>
        </w:rPr>
        <w:t xml:space="preserve"> </w:t>
      </w:r>
      <w:r>
        <w:t>of</w:t>
      </w:r>
      <w:r>
        <w:rPr>
          <w:spacing w:val="-4"/>
        </w:rPr>
        <w:t xml:space="preserve"> </w:t>
      </w:r>
      <w:r>
        <w:t xml:space="preserve">the </w:t>
      </w:r>
      <w:r>
        <w:rPr>
          <w:spacing w:val="-2"/>
        </w:rPr>
        <w:t>parties.</w:t>
      </w:r>
    </w:p>
    <w:p w14:paraId="09B76D85" w14:textId="77777777" w:rsidR="003078DB" w:rsidRDefault="00000000" w:rsidP="00CA5C0A">
      <w:pPr>
        <w:pStyle w:val="BodyText"/>
        <w:ind w:left="-90"/>
      </w:pPr>
      <w:r>
        <w:t>The</w:t>
      </w:r>
      <w:r>
        <w:rPr>
          <w:spacing w:val="-1"/>
        </w:rPr>
        <w:t xml:space="preserve"> </w:t>
      </w:r>
      <w:r>
        <w:t>lot</w:t>
      </w:r>
      <w:r>
        <w:rPr>
          <w:spacing w:val="-2"/>
        </w:rPr>
        <w:t xml:space="preserve"> </w:t>
      </w:r>
      <w:r>
        <w:t>owner</w:t>
      </w:r>
      <w:r>
        <w:rPr>
          <w:spacing w:val="-1"/>
        </w:rPr>
        <w:t xml:space="preserve"> </w:t>
      </w:r>
      <w:r>
        <w:t>or Board</w:t>
      </w:r>
      <w:r>
        <w:rPr>
          <w:spacing w:val="-1"/>
        </w:rPr>
        <w:t xml:space="preserve"> </w:t>
      </w:r>
      <w:r>
        <w:t>may</w:t>
      </w:r>
      <w:r>
        <w:rPr>
          <w:spacing w:val="-1"/>
        </w:rPr>
        <w:t xml:space="preserve"> </w:t>
      </w:r>
      <w:r>
        <w:t>make</w:t>
      </w:r>
      <w:r>
        <w:rPr>
          <w:spacing w:val="-1"/>
        </w:rPr>
        <w:t xml:space="preserve"> </w:t>
      </w:r>
      <w:r>
        <w:t>audio recording</w:t>
      </w:r>
      <w:r>
        <w:rPr>
          <w:spacing w:val="-1"/>
        </w:rPr>
        <w:t xml:space="preserve"> </w:t>
      </w:r>
      <w:r>
        <w:t>of</w:t>
      </w:r>
      <w:r>
        <w:rPr>
          <w:spacing w:val="-2"/>
        </w:rPr>
        <w:t xml:space="preserve"> </w:t>
      </w:r>
      <w:r>
        <w:t xml:space="preserve">the </w:t>
      </w:r>
      <w:r>
        <w:rPr>
          <w:spacing w:val="-2"/>
        </w:rPr>
        <w:t>hearing.</w:t>
      </w:r>
    </w:p>
    <w:p w14:paraId="5CF143B5" w14:textId="77777777" w:rsidR="003078DB" w:rsidRDefault="00000000" w:rsidP="00CA5C0A">
      <w:pPr>
        <w:pStyle w:val="BodyText"/>
        <w:spacing w:before="188" w:line="266" w:lineRule="auto"/>
        <w:ind w:left="-90"/>
      </w:pPr>
      <w:r>
        <w:t>These</w:t>
      </w:r>
      <w:r>
        <w:rPr>
          <w:spacing w:val="-3"/>
        </w:rPr>
        <w:t xml:space="preserve"> </w:t>
      </w:r>
      <w:r>
        <w:t>notice</w:t>
      </w:r>
      <w:r>
        <w:rPr>
          <w:spacing w:val="-3"/>
        </w:rPr>
        <w:t xml:space="preserve"> </w:t>
      </w:r>
      <w:r>
        <w:t>requirements</w:t>
      </w:r>
      <w:r>
        <w:rPr>
          <w:spacing w:val="-3"/>
        </w:rPr>
        <w:t xml:space="preserve"> </w:t>
      </w:r>
      <w:r>
        <w:t>do</w:t>
      </w:r>
      <w:r>
        <w:rPr>
          <w:spacing w:val="-3"/>
        </w:rPr>
        <w:t xml:space="preserve"> </w:t>
      </w:r>
      <w:r>
        <w:t>not</w:t>
      </w:r>
      <w:r>
        <w:rPr>
          <w:spacing w:val="-4"/>
        </w:rPr>
        <w:t xml:space="preserve"> </w:t>
      </w:r>
      <w:r>
        <w:t>apply</w:t>
      </w:r>
      <w:r>
        <w:rPr>
          <w:spacing w:val="-3"/>
        </w:rPr>
        <w:t xml:space="preserve"> </w:t>
      </w:r>
      <w:r>
        <w:t>if</w:t>
      </w:r>
      <w:r>
        <w:rPr>
          <w:spacing w:val="-4"/>
        </w:rPr>
        <w:t xml:space="preserve"> </w:t>
      </w:r>
      <w:r>
        <w:t>the</w:t>
      </w:r>
      <w:r>
        <w:rPr>
          <w:spacing w:val="-3"/>
        </w:rPr>
        <w:t xml:space="preserve"> </w:t>
      </w:r>
      <w:r>
        <w:t>Board</w:t>
      </w:r>
      <w:r>
        <w:rPr>
          <w:spacing w:val="-3"/>
        </w:rPr>
        <w:t xml:space="preserve"> </w:t>
      </w:r>
      <w:r>
        <w:t>seeks</w:t>
      </w:r>
      <w:r>
        <w:rPr>
          <w:spacing w:val="-3"/>
        </w:rPr>
        <w:t xml:space="preserve"> </w:t>
      </w:r>
      <w:r>
        <w:t>a</w:t>
      </w:r>
      <w:r>
        <w:rPr>
          <w:spacing w:val="-3"/>
        </w:rPr>
        <w:t xml:space="preserve"> </w:t>
      </w:r>
      <w:r>
        <w:t>temporary</w:t>
      </w:r>
      <w:r>
        <w:rPr>
          <w:spacing w:val="-3"/>
        </w:rPr>
        <w:t xml:space="preserve"> </w:t>
      </w:r>
      <w:r>
        <w:t>restraining</w:t>
      </w:r>
      <w:r>
        <w:rPr>
          <w:spacing w:val="-3"/>
        </w:rPr>
        <w:t xml:space="preserve"> </w:t>
      </w:r>
      <w:r>
        <w:t>order</w:t>
      </w:r>
      <w:r>
        <w:rPr>
          <w:spacing w:val="-3"/>
        </w:rPr>
        <w:t xml:space="preserve"> </w:t>
      </w:r>
      <w:r>
        <w:t>due</w:t>
      </w:r>
      <w:r>
        <w:rPr>
          <w:spacing w:val="-3"/>
        </w:rPr>
        <w:t xml:space="preserve"> </w:t>
      </w:r>
      <w:r>
        <w:t>to significant risk of public health or safety reasons.</w:t>
      </w:r>
    </w:p>
    <w:p w14:paraId="2EBF6008" w14:textId="77777777" w:rsidR="003078DB" w:rsidRDefault="00000000" w:rsidP="00CA5C0A">
      <w:pPr>
        <w:pStyle w:val="BodyText"/>
        <w:spacing w:line="266" w:lineRule="auto"/>
        <w:ind w:left="-90" w:right="16"/>
      </w:pPr>
      <w:r>
        <w:t>Not later than 10 days before the Board holds a hearing, the Board shall provide the lot owner with a packet containing all documents, photographs and communications that the Board intends</w:t>
      </w:r>
      <w:r>
        <w:rPr>
          <w:spacing w:val="-2"/>
        </w:rPr>
        <w:t xml:space="preserve"> </w:t>
      </w:r>
      <w:r>
        <w:t>to</w:t>
      </w:r>
      <w:r>
        <w:rPr>
          <w:spacing w:val="-2"/>
        </w:rPr>
        <w:t xml:space="preserve"> </w:t>
      </w:r>
      <w:r>
        <w:t>introduce</w:t>
      </w:r>
      <w:r>
        <w:rPr>
          <w:spacing w:val="-2"/>
        </w:rPr>
        <w:t xml:space="preserve"> </w:t>
      </w:r>
      <w:r>
        <w:t>at</w:t>
      </w:r>
      <w:r>
        <w:rPr>
          <w:spacing w:val="-3"/>
        </w:rPr>
        <w:t xml:space="preserve"> </w:t>
      </w:r>
      <w:r>
        <w:t>the</w:t>
      </w:r>
      <w:r>
        <w:rPr>
          <w:spacing w:val="-2"/>
        </w:rPr>
        <w:t xml:space="preserve"> </w:t>
      </w:r>
      <w:r>
        <w:t>hearing.</w:t>
      </w:r>
      <w:r>
        <w:rPr>
          <w:spacing w:val="-3"/>
        </w:rPr>
        <w:t xml:space="preserve"> </w:t>
      </w:r>
      <w:r>
        <w:t>If</w:t>
      </w:r>
      <w:r>
        <w:rPr>
          <w:spacing w:val="-3"/>
        </w:rPr>
        <w:t xml:space="preserve"> </w:t>
      </w:r>
      <w:r>
        <w:t>the</w:t>
      </w:r>
      <w:r>
        <w:rPr>
          <w:spacing w:val="-2"/>
        </w:rPr>
        <w:t xml:space="preserve"> </w:t>
      </w:r>
      <w:r>
        <w:t>packet</w:t>
      </w:r>
      <w:r>
        <w:rPr>
          <w:spacing w:val="-3"/>
        </w:rPr>
        <w:t xml:space="preserve"> </w:t>
      </w:r>
      <w:r>
        <w:t>is</w:t>
      </w:r>
      <w:r>
        <w:rPr>
          <w:spacing w:val="-2"/>
        </w:rPr>
        <w:t xml:space="preserve"> </w:t>
      </w:r>
      <w:r>
        <w:t>not</w:t>
      </w:r>
      <w:r>
        <w:rPr>
          <w:spacing w:val="-3"/>
        </w:rPr>
        <w:t xml:space="preserve"> </w:t>
      </w:r>
      <w:r>
        <w:t>provided</w:t>
      </w:r>
      <w:r>
        <w:rPr>
          <w:spacing w:val="-2"/>
        </w:rPr>
        <w:t xml:space="preserve"> </w:t>
      </w:r>
      <w:r>
        <w:t>within</w:t>
      </w:r>
      <w:r>
        <w:rPr>
          <w:spacing w:val="-2"/>
        </w:rPr>
        <w:t xml:space="preserve"> </w:t>
      </w:r>
      <w:r>
        <w:t>the</w:t>
      </w:r>
      <w:r>
        <w:rPr>
          <w:spacing w:val="-2"/>
        </w:rPr>
        <w:t xml:space="preserve"> </w:t>
      </w:r>
      <w:r>
        <w:t>10</w:t>
      </w:r>
      <w:r>
        <w:rPr>
          <w:spacing w:val="-2"/>
        </w:rPr>
        <w:t xml:space="preserve"> </w:t>
      </w:r>
      <w:r>
        <w:t>days,</w:t>
      </w:r>
      <w:r>
        <w:rPr>
          <w:spacing w:val="-3"/>
        </w:rPr>
        <w:t xml:space="preserve"> </w:t>
      </w:r>
      <w:r>
        <w:t>the</w:t>
      </w:r>
      <w:r>
        <w:rPr>
          <w:spacing w:val="-2"/>
        </w:rPr>
        <w:t xml:space="preserve"> </w:t>
      </w:r>
      <w:r>
        <w:t>lot</w:t>
      </w:r>
      <w:r>
        <w:rPr>
          <w:spacing w:val="-3"/>
        </w:rPr>
        <w:t xml:space="preserve"> </w:t>
      </w:r>
      <w:r>
        <w:t>owner is entitled to automatic 15-day postponement of the hearing.</w:t>
      </w:r>
    </w:p>
    <w:p w14:paraId="7ED3CE3F" w14:textId="77777777" w:rsidR="003078DB" w:rsidRDefault="003078DB" w:rsidP="00CA5C0A">
      <w:pPr>
        <w:pStyle w:val="BodyText"/>
        <w:spacing w:line="266" w:lineRule="auto"/>
        <w:ind w:left="-90"/>
        <w:sectPr w:rsidR="003078DB" w:rsidSect="00CA5C0A">
          <w:pgSz w:w="12240" w:h="15840"/>
          <w:pgMar w:top="1400" w:right="1440" w:bottom="1200" w:left="1260" w:header="0" w:footer="1000" w:gutter="0"/>
          <w:cols w:space="720"/>
        </w:sectPr>
      </w:pPr>
    </w:p>
    <w:p w14:paraId="1E9C41B2" w14:textId="77777777" w:rsidR="003078DB" w:rsidRDefault="00000000" w:rsidP="00CA5C0A">
      <w:pPr>
        <w:pStyle w:val="BodyText"/>
        <w:spacing w:before="43" w:line="266" w:lineRule="auto"/>
        <w:ind w:left="-90"/>
      </w:pPr>
      <w:r>
        <w:lastRenderedPageBreak/>
        <w:t>During the hearing, a member of the Board or designated representative of the Board/ Association</w:t>
      </w:r>
      <w:r>
        <w:rPr>
          <w:spacing w:val="-4"/>
        </w:rPr>
        <w:t xml:space="preserve"> </w:t>
      </w:r>
      <w:r>
        <w:t>shall</w:t>
      </w:r>
      <w:r>
        <w:rPr>
          <w:spacing w:val="-4"/>
        </w:rPr>
        <w:t xml:space="preserve"> </w:t>
      </w:r>
      <w:r>
        <w:t>first</w:t>
      </w:r>
      <w:r>
        <w:rPr>
          <w:spacing w:val="-5"/>
        </w:rPr>
        <w:t xml:space="preserve"> </w:t>
      </w:r>
      <w:r>
        <w:t>present</w:t>
      </w:r>
      <w:r>
        <w:rPr>
          <w:spacing w:val="-5"/>
        </w:rPr>
        <w:t xml:space="preserve"> </w:t>
      </w:r>
      <w:r>
        <w:t>the</w:t>
      </w:r>
      <w:r>
        <w:rPr>
          <w:spacing w:val="-4"/>
        </w:rPr>
        <w:t xml:space="preserve"> </w:t>
      </w:r>
      <w:r>
        <w:t>case</w:t>
      </w:r>
      <w:r>
        <w:rPr>
          <w:spacing w:val="-4"/>
        </w:rPr>
        <w:t xml:space="preserve"> </w:t>
      </w:r>
      <w:r>
        <w:t>against</w:t>
      </w:r>
      <w:r>
        <w:rPr>
          <w:spacing w:val="-5"/>
        </w:rPr>
        <w:t xml:space="preserve"> </w:t>
      </w:r>
      <w:r>
        <w:t>the</w:t>
      </w:r>
      <w:r>
        <w:rPr>
          <w:spacing w:val="-4"/>
        </w:rPr>
        <w:t xml:space="preserve"> </w:t>
      </w:r>
      <w:r>
        <w:t>lot</w:t>
      </w:r>
      <w:r>
        <w:rPr>
          <w:spacing w:val="-5"/>
        </w:rPr>
        <w:t xml:space="preserve"> </w:t>
      </w:r>
      <w:r>
        <w:t>owner.</w:t>
      </w:r>
      <w:r>
        <w:rPr>
          <w:spacing w:val="-8"/>
        </w:rPr>
        <w:t xml:space="preserve"> </w:t>
      </w:r>
      <w:r>
        <w:t>The</w:t>
      </w:r>
      <w:r>
        <w:rPr>
          <w:spacing w:val="-4"/>
        </w:rPr>
        <w:t xml:space="preserve"> </w:t>
      </w:r>
      <w:r>
        <w:t>lot</w:t>
      </w:r>
      <w:r>
        <w:rPr>
          <w:spacing w:val="-5"/>
        </w:rPr>
        <w:t xml:space="preserve"> </w:t>
      </w:r>
      <w:r>
        <w:t>owner</w:t>
      </w:r>
      <w:r>
        <w:rPr>
          <w:spacing w:val="-4"/>
        </w:rPr>
        <w:t xml:space="preserve"> </w:t>
      </w:r>
      <w:r>
        <w:t>or</w:t>
      </w:r>
      <w:r>
        <w:rPr>
          <w:spacing w:val="-4"/>
        </w:rPr>
        <w:t xml:space="preserve"> </w:t>
      </w:r>
      <w:r>
        <w:t>designated representative of the lot owner is entitled to present the lot owner’s response.</w:t>
      </w:r>
    </w:p>
    <w:p w14:paraId="6B911869" w14:textId="77777777" w:rsidR="003078DB" w:rsidRDefault="00000000" w:rsidP="00CA5C0A">
      <w:pPr>
        <w:pStyle w:val="BodyText"/>
        <w:spacing w:line="266" w:lineRule="auto"/>
        <w:ind w:left="-90"/>
      </w:pPr>
      <w:r>
        <w:t>After</w:t>
      </w:r>
      <w:r>
        <w:rPr>
          <w:spacing w:val="-2"/>
        </w:rPr>
        <w:t xml:space="preserve"> </w:t>
      </w:r>
      <w:r>
        <w:t>the</w:t>
      </w:r>
      <w:r>
        <w:rPr>
          <w:spacing w:val="-2"/>
        </w:rPr>
        <w:t xml:space="preserve"> </w:t>
      </w:r>
      <w:r>
        <w:t>presentation</w:t>
      </w:r>
      <w:r>
        <w:rPr>
          <w:spacing w:val="-2"/>
        </w:rPr>
        <w:t xml:space="preserve"> </w:t>
      </w:r>
      <w:r>
        <w:t>of</w:t>
      </w:r>
      <w:r>
        <w:rPr>
          <w:spacing w:val="-3"/>
        </w:rPr>
        <w:t xml:space="preserve"> </w:t>
      </w:r>
      <w:r>
        <w:t>the</w:t>
      </w:r>
      <w:r>
        <w:rPr>
          <w:spacing w:val="-2"/>
        </w:rPr>
        <w:t xml:space="preserve"> </w:t>
      </w:r>
      <w:r>
        <w:t>lot</w:t>
      </w:r>
      <w:r>
        <w:rPr>
          <w:spacing w:val="-3"/>
        </w:rPr>
        <w:t xml:space="preserve"> </w:t>
      </w:r>
      <w:r>
        <w:t>owner’s</w:t>
      </w:r>
      <w:r>
        <w:rPr>
          <w:spacing w:val="-2"/>
        </w:rPr>
        <w:t xml:space="preserve"> </w:t>
      </w:r>
      <w:r>
        <w:t>response</w:t>
      </w:r>
      <w:r>
        <w:rPr>
          <w:spacing w:val="-2"/>
        </w:rPr>
        <w:t xml:space="preserve"> </w:t>
      </w:r>
      <w:r>
        <w:t>(if</w:t>
      </w:r>
      <w:r>
        <w:rPr>
          <w:spacing w:val="-3"/>
        </w:rPr>
        <w:t xml:space="preserve"> </w:t>
      </w:r>
      <w:r>
        <w:t>the</w:t>
      </w:r>
      <w:r>
        <w:rPr>
          <w:spacing w:val="-2"/>
        </w:rPr>
        <w:t xml:space="preserve"> </w:t>
      </w:r>
      <w:r>
        <w:t>lot</w:t>
      </w:r>
      <w:r>
        <w:rPr>
          <w:spacing w:val="-3"/>
        </w:rPr>
        <w:t xml:space="preserve"> </w:t>
      </w:r>
      <w:r>
        <w:t>owner</w:t>
      </w:r>
      <w:r>
        <w:rPr>
          <w:spacing w:val="-2"/>
        </w:rPr>
        <w:t xml:space="preserve"> </w:t>
      </w:r>
      <w:r>
        <w:t>does</w:t>
      </w:r>
      <w:r>
        <w:rPr>
          <w:spacing w:val="-2"/>
        </w:rPr>
        <w:t xml:space="preserve"> </w:t>
      </w:r>
      <w:r>
        <w:t>so),</w:t>
      </w:r>
      <w:r>
        <w:rPr>
          <w:spacing w:val="-3"/>
        </w:rPr>
        <w:t xml:space="preserve"> </w:t>
      </w:r>
      <w:r>
        <w:t>the</w:t>
      </w:r>
      <w:r>
        <w:rPr>
          <w:spacing w:val="-2"/>
        </w:rPr>
        <w:t xml:space="preserve"> </w:t>
      </w:r>
      <w:r>
        <w:t>Board</w:t>
      </w:r>
      <w:r>
        <w:rPr>
          <w:spacing w:val="-2"/>
        </w:rPr>
        <w:t xml:space="preserve"> </w:t>
      </w:r>
      <w:r>
        <w:t>considers the issues and makes its decision concerning the violation and any fine.</w:t>
      </w:r>
    </w:p>
    <w:p w14:paraId="386270AD" w14:textId="77777777" w:rsidR="003078DB" w:rsidRDefault="00000000" w:rsidP="00CA5C0A">
      <w:pPr>
        <w:pStyle w:val="BodyText"/>
        <w:spacing w:before="160"/>
        <w:ind w:left="-90"/>
      </w:pPr>
      <w:r>
        <w:t>A</w:t>
      </w:r>
      <w:r>
        <w:rPr>
          <w:spacing w:val="-16"/>
        </w:rPr>
        <w:t xml:space="preserve"> </w:t>
      </w:r>
      <w:r>
        <w:t>summary</w:t>
      </w:r>
      <w:r>
        <w:rPr>
          <w:spacing w:val="-1"/>
        </w:rPr>
        <w:t xml:space="preserve"> </w:t>
      </w:r>
      <w:r>
        <w:t>of</w:t>
      </w:r>
      <w:r>
        <w:rPr>
          <w:spacing w:val="-1"/>
        </w:rPr>
        <w:t xml:space="preserve"> </w:t>
      </w:r>
      <w:r>
        <w:t>the</w:t>
      </w:r>
      <w:r>
        <w:rPr>
          <w:spacing w:val="-1"/>
        </w:rPr>
        <w:t xml:space="preserve"> </w:t>
      </w:r>
      <w:r>
        <w:t>proceedings</w:t>
      </w:r>
      <w:r>
        <w:rPr>
          <w:spacing w:val="-1"/>
        </w:rPr>
        <w:t xml:space="preserve"> </w:t>
      </w:r>
      <w:r>
        <w:t>in</w:t>
      </w:r>
      <w:r>
        <w:rPr>
          <w:spacing w:val="-1"/>
        </w:rPr>
        <w:t xml:space="preserve"> </w:t>
      </w:r>
      <w:r>
        <w:t>the hearing</w:t>
      </w:r>
      <w:r>
        <w:rPr>
          <w:spacing w:val="-1"/>
        </w:rPr>
        <w:t xml:space="preserve"> </w:t>
      </w:r>
      <w:r>
        <w:t>should</w:t>
      </w:r>
      <w:r>
        <w:rPr>
          <w:spacing w:val="-1"/>
        </w:rPr>
        <w:t xml:space="preserve"> </w:t>
      </w:r>
      <w:r>
        <w:t xml:space="preserve">be </w:t>
      </w:r>
      <w:r>
        <w:rPr>
          <w:spacing w:val="-2"/>
        </w:rPr>
        <w:t>prepared.</w:t>
      </w:r>
    </w:p>
    <w:p w14:paraId="3389727E" w14:textId="77777777" w:rsidR="003078DB" w:rsidRDefault="00000000" w:rsidP="00CA5C0A">
      <w:pPr>
        <w:pStyle w:val="BodyText"/>
        <w:spacing w:before="187" w:line="266" w:lineRule="auto"/>
        <w:ind w:left="-90" w:right="28"/>
      </w:pPr>
      <w:r>
        <w:t>After the Board decision, the Board must end a notice to the lot owner, which must note the date,</w:t>
      </w:r>
      <w:r>
        <w:rPr>
          <w:spacing w:val="-3"/>
        </w:rPr>
        <w:t xml:space="preserve"> </w:t>
      </w:r>
      <w:r>
        <w:t>time</w:t>
      </w:r>
      <w:r>
        <w:rPr>
          <w:spacing w:val="-2"/>
        </w:rPr>
        <w:t xml:space="preserve"> </w:t>
      </w:r>
      <w:r>
        <w:t>and</w:t>
      </w:r>
      <w:r>
        <w:rPr>
          <w:spacing w:val="-2"/>
        </w:rPr>
        <w:t xml:space="preserve"> </w:t>
      </w:r>
      <w:r>
        <w:t>place</w:t>
      </w:r>
      <w:r>
        <w:rPr>
          <w:spacing w:val="-2"/>
        </w:rPr>
        <w:t xml:space="preserve"> </w:t>
      </w:r>
      <w:r>
        <w:t>of</w:t>
      </w:r>
      <w:r>
        <w:rPr>
          <w:spacing w:val="-3"/>
        </w:rPr>
        <w:t xml:space="preserve"> </w:t>
      </w:r>
      <w:r>
        <w:t>the</w:t>
      </w:r>
      <w:r>
        <w:rPr>
          <w:spacing w:val="-2"/>
        </w:rPr>
        <w:t xml:space="preserve"> </w:t>
      </w:r>
      <w:r>
        <w:t>hearing,</w:t>
      </w:r>
      <w:r>
        <w:rPr>
          <w:spacing w:val="-3"/>
        </w:rPr>
        <w:t xml:space="preserve"> </w:t>
      </w:r>
      <w:r>
        <w:t>note</w:t>
      </w:r>
      <w:r>
        <w:rPr>
          <w:spacing w:val="-2"/>
        </w:rPr>
        <w:t xml:space="preserve"> </w:t>
      </w:r>
      <w:r>
        <w:t>consideration</w:t>
      </w:r>
      <w:r>
        <w:rPr>
          <w:spacing w:val="-2"/>
        </w:rPr>
        <w:t xml:space="preserve"> </w:t>
      </w:r>
      <w:r>
        <w:t>by</w:t>
      </w:r>
      <w:r>
        <w:rPr>
          <w:spacing w:val="-2"/>
        </w:rPr>
        <w:t xml:space="preserve"> </w:t>
      </w:r>
      <w:r>
        <w:t>the</w:t>
      </w:r>
      <w:r>
        <w:rPr>
          <w:spacing w:val="-2"/>
        </w:rPr>
        <w:t xml:space="preserve"> </w:t>
      </w:r>
      <w:r>
        <w:t>Board</w:t>
      </w:r>
      <w:r>
        <w:rPr>
          <w:spacing w:val="-2"/>
        </w:rPr>
        <w:t xml:space="preserve"> </w:t>
      </w:r>
      <w:r>
        <w:t>of</w:t>
      </w:r>
      <w:r>
        <w:rPr>
          <w:spacing w:val="-3"/>
        </w:rPr>
        <w:t xml:space="preserve"> </w:t>
      </w:r>
      <w:r>
        <w:t>the</w:t>
      </w:r>
      <w:r>
        <w:rPr>
          <w:spacing w:val="-2"/>
        </w:rPr>
        <w:t xml:space="preserve"> </w:t>
      </w:r>
      <w:r>
        <w:t>issues,</w:t>
      </w:r>
      <w:r>
        <w:rPr>
          <w:spacing w:val="-3"/>
        </w:rPr>
        <w:t xml:space="preserve"> </w:t>
      </w:r>
      <w:r>
        <w:t>and</w:t>
      </w:r>
      <w:r>
        <w:rPr>
          <w:spacing w:val="-2"/>
        </w:rPr>
        <w:t xml:space="preserve"> </w:t>
      </w:r>
      <w:r>
        <w:t>state</w:t>
      </w:r>
      <w:r>
        <w:rPr>
          <w:spacing w:val="-2"/>
        </w:rPr>
        <w:t xml:space="preserve"> </w:t>
      </w:r>
      <w:r>
        <w:t>the Board’s decision.</w:t>
      </w:r>
    </w:p>
    <w:p w14:paraId="3AFA16DA" w14:textId="77777777" w:rsidR="003078DB" w:rsidRDefault="00000000" w:rsidP="00CA5C0A">
      <w:pPr>
        <w:pStyle w:val="BodyText"/>
        <w:spacing w:before="160" w:line="266" w:lineRule="auto"/>
        <w:ind w:left="-90" w:right="75"/>
      </w:pPr>
      <w:r>
        <w:t>The</w:t>
      </w:r>
      <w:r>
        <w:rPr>
          <w:spacing w:val="-1"/>
        </w:rPr>
        <w:t xml:space="preserve"> </w:t>
      </w:r>
      <w:r>
        <w:t>notice</w:t>
      </w:r>
      <w:r>
        <w:rPr>
          <w:spacing w:val="-1"/>
        </w:rPr>
        <w:t xml:space="preserve"> </w:t>
      </w:r>
      <w:r>
        <w:t>should</w:t>
      </w:r>
      <w:r>
        <w:rPr>
          <w:spacing w:val="-1"/>
        </w:rPr>
        <w:t xml:space="preserve"> </w:t>
      </w:r>
      <w:r>
        <w:t>specify</w:t>
      </w:r>
      <w:r>
        <w:rPr>
          <w:spacing w:val="-1"/>
        </w:rPr>
        <w:t xml:space="preserve"> </w:t>
      </w:r>
      <w:r>
        <w:t>the</w:t>
      </w:r>
      <w:r>
        <w:rPr>
          <w:spacing w:val="-1"/>
        </w:rPr>
        <w:t xml:space="preserve"> </w:t>
      </w:r>
      <w:r>
        <w:t>violation,</w:t>
      </w:r>
      <w:r>
        <w:rPr>
          <w:spacing w:val="-2"/>
        </w:rPr>
        <w:t xml:space="preserve"> </w:t>
      </w:r>
      <w:r>
        <w:t>the</w:t>
      </w:r>
      <w:r>
        <w:rPr>
          <w:spacing w:val="-1"/>
        </w:rPr>
        <w:t xml:space="preserve"> </w:t>
      </w:r>
      <w:r>
        <w:t>fact</w:t>
      </w:r>
      <w:r>
        <w:rPr>
          <w:spacing w:val="-2"/>
        </w:rPr>
        <w:t xml:space="preserve"> </w:t>
      </w:r>
      <w:r>
        <w:t>of</w:t>
      </w:r>
      <w:r>
        <w:rPr>
          <w:spacing w:val="-2"/>
        </w:rPr>
        <w:t xml:space="preserve"> </w:t>
      </w:r>
      <w:r>
        <w:t>prior</w:t>
      </w:r>
      <w:r>
        <w:rPr>
          <w:spacing w:val="-1"/>
        </w:rPr>
        <w:t xml:space="preserve"> </w:t>
      </w:r>
      <w:r>
        <w:t>notice</w:t>
      </w:r>
      <w:r>
        <w:rPr>
          <w:spacing w:val="-1"/>
        </w:rPr>
        <w:t xml:space="preserve"> </w:t>
      </w:r>
      <w:r>
        <w:t>and</w:t>
      </w:r>
      <w:r>
        <w:rPr>
          <w:spacing w:val="-1"/>
        </w:rPr>
        <w:t xml:space="preserve"> </w:t>
      </w:r>
      <w:r>
        <w:t>the</w:t>
      </w:r>
      <w:r>
        <w:rPr>
          <w:spacing w:val="-1"/>
        </w:rPr>
        <w:t xml:space="preserve"> </w:t>
      </w:r>
      <w:r>
        <w:t>hearing,</w:t>
      </w:r>
      <w:r>
        <w:rPr>
          <w:spacing w:val="-2"/>
        </w:rPr>
        <w:t xml:space="preserve"> </w:t>
      </w:r>
      <w:r>
        <w:t>and</w:t>
      </w:r>
      <w:r>
        <w:rPr>
          <w:spacing w:val="-1"/>
        </w:rPr>
        <w:t xml:space="preserve"> </w:t>
      </w:r>
      <w:r>
        <w:t>the</w:t>
      </w:r>
      <w:r>
        <w:rPr>
          <w:spacing w:val="-1"/>
        </w:rPr>
        <w:t xml:space="preserve"> </w:t>
      </w:r>
      <w:r>
        <w:t>Board’s decision.</w:t>
      </w:r>
      <w:r>
        <w:rPr>
          <w:spacing w:val="-6"/>
        </w:rPr>
        <w:t xml:space="preserve"> </w:t>
      </w:r>
      <w:r>
        <w:t>The</w:t>
      </w:r>
      <w:r>
        <w:rPr>
          <w:spacing w:val="-2"/>
        </w:rPr>
        <w:t xml:space="preserve"> </w:t>
      </w:r>
      <w:r>
        <w:t>notice</w:t>
      </w:r>
      <w:r>
        <w:rPr>
          <w:spacing w:val="-2"/>
        </w:rPr>
        <w:t xml:space="preserve"> </w:t>
      </w:r>
      <w:r>
        <w:t>must</w:t>
      </w:r>
      <w:r>
        <w:rPr>
          <w:spacing w:val="-3"/>
        </w:rPr>
        <w:t xml:space="preserve"> </w:t>
      </w:r>
      <w:r>
        <w:t>further</w:t>
      </w:r>
      <w:r>
        <w:rPr>
          <w:spacing w:val="-2"/>
        </w:rPr>
        <w:t xml:space="preserve"> </w:t>
      </w:r>
      <w:r>
        <w:t>state</w:t>
      </w:r>
      <w:r>
        <w:rPr>
          <w:spacing w:val="-2"/>
        </w:rPr>
        <w:t xml:space="preserve"> </w:t>
      </w:r>
      <w:r>
        <w:t>that</w:t>
      </w:r>
      <w:r>
        <w:rPr>
          <w:spacing w:val="-3"/>
        </w:rPr>
        <w:t xml:space="preserve"> </w:t>
      </w:r>
      <w:r>
        <w:t>the</w:t>
      </w:r>
      <w:r>
        <w:rPr>
          <w:spacing w:val="-2"/>
        </w:rPr>
        <w:t xml:space="preserve"> </w:t>
      </w:r>
      <w:r>
        <w:t>violation</w:t>
      </w:r>
      <w:r>
        <w:rPr>
          <w:spacing w:val="-2"/>
        </w:rPr>
        <w:t xml:space="preserve"> </w:t>
      </w:r>
      <w:r>
        <w:t>must</w:t>
      </w:r>
      <w:r>
        <w:rPr>
          <w:spacing w:val="-3"/>
        </w:rPr>
        <w:t xml:space="preserve"> </w:t>
      </w:r>
      <w:r>
        <w:t>be</w:t>
      </w:r>
      <w:r>
        <w:rPr>
          <w:spacing w:val="-2"/>
        </w:rPr>
        <w:t xml:space="preserve"> </w:t>
      </w:r>
      <w:r>
        <w:t>cured</w:t>
      </w:r>
      <w:r>
        <w:rPr>
          <w:spacing w:val="-2"/>
        </w:rPr>
        <w:t xml:space="preserve"> </w:t>
      </w:r>
      <w:r>
        <w:t>by</w:t>
      </w:r>
      <w:r>
        <w:rPr>
          <w:spacing w:val="-2"/>
        </w:rPr>
        <w:t xml:space="preserve"> </w:t>
      </w:r>
      <w:r>
        <w:t>a</w:t>
      </w:r>
      <w:r>
        <w:rPr>
          <w:spacing w:val="-2"/>
        </w:rPr>
        <w:t xml:space="preserve"> </w:t>
      </w:r>
      <w:r>
        <w:t>specified</w:t>
      </w:r>
      <w:r>
        <w:rPr>
          <w:spacing w:val="-2"/>
        </w:rPr>
        <w:t xml:space="preserve"> </w:t>
      </w:r>
      <w:r>
        <w:t>date,</w:t>
      </w:r>
      <w:r>
        <w:rPr>
          <w:spacing w:val="-2"/>
        </w:rPr>
        <w:t xml:space="preserve"> </w:t>
      </w:r>
      <w:r>
        <w:t>and if not, a fine at a specified rate shall apply from that date until the violation is cured; and the Board/Association</w:t>
      </w:r>
      <w:r>
        <w:rPr>
          <w:spacing w:val="-4"/>
        </w:rPr>
        <w:t xml:space="preserve"> </w:t>
      </w:r>
      <w:r>
        <w:t>shall</w:t>
      </w:r>
      <w:r>
        <w:rPr>
          <w:spacing w:val="-4"/>
        </w:rPr>
        <w:t xml:space="preserve"> </w:t>
      </w:r>
      <w:r>
        <w:t>commence</w:t>
      </w:r>
      <w:r>
        <w:rPr>
          <w:spacing w:val="-4"/>
        </w:rPr>
        <w:t xml:space="preserve"> </w:t>
      </w:r>
      <w:r>
        <w:t>legal</w:t>
      </w:r>
      <w:r>
        <w:rPr>
          <w:spacing w:val="-4"/>
        </w:rPr>
        <w:t xml:space="preserve"> </w:t>
      </w:r>
      <w:r>
        <w:t>action</w:t>
      </w:r>
      <w:r>
        <w:rPr>
          <w:spacing w:val="-4"/>
        </w:rPr>
        <w:t xml:space="preserve"> </w:t>
      </w:r>
      <w:r>
        <w:t>to</w:t>
      </w:r>
      <w:r>
        <w:rPr>
          <w:spacing w:val="-4"/>
        </w:rPr>
        <w:t xml:space="preserve"> </w:t>
      </w:r>
      <w:r>
        <w:t>enforce</w:t>
      </w:r>
      <w:r>
        <w:rPr>
          <w:spacing w:val="-4"/>
        </w:rPr>
        <w:t xml:space="preserve"> </w:t>
      </w:r>
      <w:r>
        <w:t>the</w:t>
      </w:r>
      <w:r>
        <w:rPr>
          <w:spacing w:val="-4"/>
        </w:rPr>
        <w:t xml:space="preserve"> </w:t>
      </w:r>
      <w:r>
        <w:t>restrictive</w:t>
      </w:r>
      <w:r>
        <w:rPr>
          <w:spacing w:val="-4"/>
        </w:rPr>
        <w:t xml:space="preserve"> </w:t>
      </w:r>
      <w:r>
        <w:t>covenant</w:t>
      </w:r>
      <w:r>
        <w:rPr>
          <w:spacing w:val="-4"/>
        </w:rPr>
        <w:t xml:space="preserve"> </w:t>
      </w:r>
      <w:r>
        <w:t>and</w:t>
      </w:r>
      <w:r>
        <w:rPr>
          <w:spacing w:val="-4"/>
        </w:rPr>
        <w:t xml:space="preserve"> </w:t>
      </w:r>
      <w:r>
        <w:t>the</w:t>
      </w:r>
      <w:r>
        <w:rPr>
          <w:spacing w:val="-4"/>
        </w:rPr>
        <w:t xml:space="preserve"> </w:t>
      </w:r>
      <w:r>
        <w:t>fine. That the Board/Association shall seek from the lot owner attorney’s fees and other costs associated with this legal action.</w:t>
      </w:r>
    </w:p>
    <w:p w14:paraId="274B8330" w14:textId="77777777" w:rsidR="003078DB" w:rsidRDefault="00000000" w:rsidP="00CA5C0A">
      <w:pPr>
        <w:pStyle w:val="BodyText"/>
        <w:spacing w:before="158" w:line="266" w:lineRule="auto"/>
        <w:ind w:left="-90" w:right="28"/>
      </w:pPr>
      <w:r>
        <w:t>This</w:t>
      </w:r>
      <w:r>
        <w:rPr>
          <w:spacing w:val="-2"/>
        </w:rPr>
        <w:t xml:space="preserve"> </w:t>
      </w:r>
      <w:r>
        <w:t>notice</w:t>
      </w:r>
      <w:r>
        <w:rPr>
          <w:spacing w:val="-2"/>
        </w:rPr>
        <w:t xml:space="preserve"> </w:t>
      </w:r>
      <w:r>
        <w:t>must</w:t>
      </w:r>
      <w:r>
        <w:rPr>
          <w:spacing w:val="-3"/>
        </w:rPr>
        <w:t xml:space="preserve"> </w:t>
      </w:r>
      <w:r>
        <w:t>be</w:t>
      </w:r>
      <w:r>
        <w:rPr>
          <w:spacing w:val="-2"/>
        </w:rPr>
        <w:t xml:space="preserve"> </w:t>
      </w:r>
      <w:r>
        <w:t>sent</w:t>
      </w:r>
      <w:r>
        <w:rPr>
          <w:spacing w:val="-3"/>
        </w:rPr>
        <w:t xml:space="preserve"> </w:t>
      </w:r>
      <w:r>
        <w:t>by</w:t>
      </w:r>
      <w:r>
        <w:rPr>
          <w:spacing w:val="-2"/>
        </w:rPr>
        <w:t xml:space="preserve"> </w:t>
      </w:r>
      <w:r>
        <w:t>certified</w:t>
      </w:r>
      <w:r>
        <w:rPr>
          <w:spacing w:val="-2"/>
        </w:rPr>
        <w:t xml:space="preserve"> </w:t>
      </w:r>
      <w:r>
        <w:t>mail</w:t>
      </w:r>
      <w:r>
        <w:rPr>
          <w:spacing w:val="-2"/>
        </w:rPr>
        <w:t xml:space="preserve"> </w:t>
      </w:r>
      <w:r>
        <w:t>to</w:t>
      </w:r>
      <w:r>
        <w:rPr>
          <w:spacing w:val="-2"/>
        </w:rPr>
        <w:t xml:space="preserve"> </w:t>
      </w:r>
      <w:r>
        <w:t>the</w:t>
      </w:r>
      <w:r>
        <w:rPr>
          <w:spacing w:val="-2"/>
        </w:rPr>
        <w:t xml:space="preserve"> </w:t>
      </w:r>
      <w:r>
        <w:t>last</w:t>
      </w:r>
      <w:r>
        <w:rPr>
          <w:spacing w:val="-3"/>
        </w:rPr>
        <w:t xml:space="preserve"> </w:t>
      </w:r>
      <w:r>
        <w:t>known</w:t>
      </w:r>
      <w:r>
        <w:rPr>
          <w:spacing w:val="-2"/>
        </w:rPr>
        <w:t xml:space="preserve"> </w:t>
      </w:r>
      <w:r>
        <w:t>address</w:t>
      </w:r>
      <w:r>
        <w:rPr>
          <w:spacing w:val="-2"/>
        </w:rPr>
        <w:t xml:space="preserve"> </w:t>
      </w:r>
      <w:r>
        <w:t>of</w:t>
      </w:r>
      <w:r>
        <w:rPr>
          <w:spacing w:val="-3"/>
        </w:rPr>
        <w:t xml:space="preserve"> </w:t>
      </w:r>
      <w:r>
        <w:t>the</w:t>
      </w:r>
      <w:r>
        <w:rPr>
          <w:spacing w:val="-2"/>
        </w:rPr>
        <w:t xml:space="preserve"> </w:t>
      </w:r>
      <w:r>
        <w:t>lot</w:t>
      </w:r>
      <w:r>
        <w:rPr>
          <w:spacing w:val="-3"/>
        </w:rPr>
        <w:t xml:space="preserve"> </w:t>
      </w:r>
      <w:r>
        <w:t>owner</w:t>
      </w:r>
      <w:r>
        <w:rPr>
          <w:spacing w:val="-2"/>
        </w:rPr>
        <w:t xml:space="preserve"> </w:t>
      </w:r>
      <w:r>
        <w:t>(in</w:t>
      </w:r>
      <w:r>
        <w:rPr>
          <w:spacing w:val="-2"/>
        </w:rPr>
        <w:t xml:space="preserve"> </w:t>
      </w:r>
      <w:r>
        <w:t>addition to any other means of notice).</w:t>
      </w:r>
    </w:p>
    <w:sectPr w:rsidR="003078DB" w:rsidSect="00CA5C0A">
      <w:pgSz w:w="12240" w:h="15840"/>
      <w:pgMar w:top="1400" w:right="1440" w:bottom="1200" w:left="12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E8F4" w14:textId="77777777" w:rsidR="00382140" w:rsidRDefault="00382140">
      <w:r>
        <w:separator/>
      </w:r>
    </w:p>
  </w:endnote>
  <w:endnote w:type="continuationSeparator" w:id="0">
    <w:p w14:paraId="50BDE31D" w14:textId="77777777" w:rsidR="00382140" w:rsidRDefault="0038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2669" w14:textId="77777777" w:rsidR="003078DB" w:rsidRDefault="00000000">
    <w:pPr>
      <w:pStyle w:val="BodyText"/>
      <w:spacing w:before="0" w:line="14" w:lineRule="auto"/>
      <w:rPr>
        <w:sz w:val="20"/>
      </w:rPr>
    </w:pPr>
    <w:r>
      <w:rPr>
        <w:noProof/>
        <w:sz w:val="20"/>
      </w:rPr>
      <mc:AlternateContent>
        <mc:Choice Requires="wps">
          <w:drawing>
            <wp:anchor distT="0" distB="0" distL="0" distR="0" simplePos="0" relativeHeight="251659264" behindDoc="1" locked="0" layoutInCell="1" allowOverlap="1" wp14:anchorId="0CD8CF3E" wp14:editId="749322FC">
              <wp:simplePos x="0" y="0"/>
              <wp:positionH relativeFrom="page">
                <wp:posOffset>3809253</wp:posOffset>
              </wp:positionH>
              <wp:positionV relativeFrom="page">
                <wp:posOffset>9283700</wp:posOffset>
              </wp:positionV>
              <wp:extent cx="1670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4BB216DB" w14:textId="77777777" w:rsidR="003078DB" w:rsidRDefault="00000000">
                          <w:pPr>
                            <w:pStyle w:val="BodyText"/>
                            <w:spacing w:before="0" w:line="236"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CD8CF3E" id="_x0000_t202" coordsize="21600,21600" o:spt="202" path="m,l,21600r21600,l21600,xe">
              <v:stroke joinstyle="miter"/>
              <v:path gradientshapeok="t" o:connecttype="rect"/>
            </v:shapetype>
            <v:shape id="Textbox 1" o:spid="_x0000_s1026" type="#_x0000_t202" style="position:absolute;margin-left:299.95pt;margin-top:731pt;width:13.1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" filled="f" stroked="f">
              <v:textbox inset="0,0,0,0">
                <w:txbxContent>
                  <w:p w14:paraId="4BB216DB" w14:textId="77777777" w:rsidR="003078DB" w:rsidRDefault="00000000">
                    <w:pPr>
                      <w:pStyle w:val="BodyText"/>
                      <w:spacing w:before="0" w:line="236"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A580" w14:textId="77777777" w:rsidR="00382140" w:rsidRDefault="00382140">
      <w:r>
        <w:separator/>
      </w:r>
    </w:p>
  </w:footnote>
  <w:footnote w:type="continuationSeparator" w:id="0">
    <w:p w14:paraId="34DC0072" w14:textId="77777777" w:rsidR="00382140" w:rsidRDefault="0038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56E85"/>
    <w:multiLevelType w:val="hybridMultilevel"/>
    <w:tmpl w:val="9A80976C"/>
    <w:lvl w:ilvl="0" w:tplc="71AE9CDC">
      <w:numFmt w:val="bullet"/>
      <w:lvlText w:val=""/>
      <w:lvlJc w:val="left"/>
      <w:pPr>
        <w:ind w:left="1440" w:hanging="360"/>
      </w:pPr>
      <w:rPr>
        <w:rFonts w:ascii="Symbol" w:eastAsia="Symbol" w:hAnsi="Symbol" w:cs="Symbol" w:hint="default"/>
        <w:b w:val="0"/>
        <w:bCs w:val="0"/>
        <w:i w:val="0"/>
        <w:iCs w:val="0"/>
        <w:spacing w:val="0"/>
        <w:w w:val="100"/>
        <w:position w:val="4"/>
        <w:sz w:val="22"/>
        <w:szCs w:val="22"/>
        <w:lang w:val="en-US" w:eastAsia="en-US" w:bidi="ar-SA"/>
      </w:rPr>
    </w:lvl>
    <w:lvl w:ilvl="1" w:tplc="3B06AD44">
      <w:numFmt w:val="bullet"/>
      <w:lvlText w:val="•"/>
      <w:lvlJc w:val="left"/>
      <w:pPr>
        <w:ind w:left="2232" w:hanging="360"/>
      </w:pPr>
      <w:rPr>
        <w:rFonts w:hint="default"/>
        <w:lang w:val="en-US" w:eastAsia="en-US" w:bidi="ar-SA"/>
      </w:rPr>
    </w:lvl>
    <w:lvl w:ilvl="2" w:tplc="A0E2755C">
      <w:numFmt w:val="bullet"/>
      <w:lvlText w:val="•"/>
      <w:lvlJc w:val="left"/>
      <w:pPr>
        <w:ind w:left="3024" w:hanging="360"/>
      </w:pPr>
      <w:rPr>
        <w:rFonts w:hint="default"/>
        <w:lang w:val="en-US" w:eastAsia="en-US" w:bidi="ar-SA"/>
      </w:rPr>
    </w:lvl>
    <w:lvl w:ilvl="3" w:tplc="D166CB7A">
      <w:numFmt w:val="bullet"/>
      <w:lvlText w:val="•"/>
      <w:lvlJc w:val="left"/>
      <w:pPr>
        <w:ind w:left="3816" w:hanging="360"/>
      </w:pPr>
      <w:rPr>
        <w:rFonts w:hint="default"/>
        <w:lang w:val="en-US" w:eastAsia="en-US" w:bidi="ar-SA"/>
      </w:rPr>
    </w:lvl>
    <w:lvl w:ilvl="4" w:tplc="7DDCFA52">
      <w:numFmt w:val="bullet"/>
      <w:lvlText w:val="•"/>
      <w:lvlJc w:val="left"/>
      <w:pPr>
        <w:ind w:left="4608" w:hanging="360"/>
      </w:pPr>
      <w:rPr>
        <w:rFonts w:hint="default"/>
        <w:lang w:val="en-US" w:eastAsia="en-US" w:bidi="ar-SA"/>
      </w:rPr>
    </w:lvl>
    <w:lvl w:ilvl="5" w:tplc="9E3279D6">
      <w:numFmt w:val="bullet"/>
      <w:lvlText w:val="•"/>
      <w:lvlJc w:val="left"/>
      <w:pPr>
        <w:ind w:left="5400" w:hanging="360"/>
      </w:pPr>
      <w:rPr>
        <w:rFonts w:hint="default"/>
        <w:lang w:val="en-US" w:eastAsia="en-US" w:bidi="ar-SA"/>
      </w:rPr>
    </w:lvl>
    <w:lvl w:ilvl="6" w:tplc="8CC03506">
      <w:numFmt w:val="bullet"/>
      <w:lvlText w:val="•"/>
      <w:lvlJc w:val="left"/>
      <w:pPr>
        <w:ind w:left="6192" w:hanging="360"/>
      </w:pPr>
      <w:rPr>
        <w:rFonts w:hint="default"/>
        <w:lang w:val="en-US" w:eastAsia="en-US" w:bidi="ar-SA"/>
      </w:rPr>
    </w:lvl>
    <w:lvl w:ilvl="7" w:tplc="B6661AD0">
      <w:numFmt w:val="bullet"/>
      <w:lvlText w:val="•"/>
      <w:lvlJc w:val="left"/>
      <w:pPr>
        <w:ind w:left="6984" w:hanging="360"/>
      </w:pPr>
      <w:rPr>
        <w:rFonts w:hint="default"/>
        <w:lang w:val="en-US" w:eastAsia="en-US" w:bidi="ar-SA"/>
      </w:rPr>
    </w:lvl>
    <w:lvl w:ilvl="8" w:tplc="E580F98C">
      <w:numFmt w:val="bullet"/>
      <w:lvlText w:val="•"/>
      <w:lvlJc w:val="left"/>
      <w:pPr>
        <w:ind w:left="7776" w:hanging="360"/>
      </w:pPr>
      <w:rPr>
        <w:rFonts w:hint="default"/>
        <w:lang w:val="en-US" w:eastAsia="en-US" w:bidi="ar-SA"/>
      </w:rPr>
    </w:lvl>
  </w:abstractNum>
  <w:abstractNum w:abstractNumId="1" w15:restartNumberingAfterBreak="0">
    <w:nsid w:val="7CD07C8F"/>
    <w:multiLevelType w:val="hybridMultilevel"/>
    <w:tmpl w:val="7A7C487C"/>
    <w:lvl w:ilvl="0" w:tplc="147C23A0">
      <w:start w:val="1"/>
      <w:numFmt w:val="upperLetter"/>
      <w:lvlText w:val="%1."/>
      <w:lvlJc w:val="left"/>
      <w:pPr>
        <w:ind w:left="720" w:hanging="360"/>
        <w:jc w:val="left"/>
      </w:pPr>
      <w:rPr>
        <w:rFonts w:ascii="Arial" w:eastAsia="Arial" w:hAnsi="Arial" w:cs="Arial" w:hint="default"/>
        <w:b w:val="0"/>
        <w:bCs w:val="0"/>
        <w:i w:val="0"/>
        <w:iCs w:val="0"/>
        <w:spacing w:val="0"/>
        <w:w w:val="100"/>
        <w:sz w:val="22"/>
        <w:szCs w:val="22"/>
        <w:lang w:val="en-US" w:eastAsia="en-US" w:bidi="ar-SA"/>
      </w:rPr>
    </w:lvl>
    <w:lvl w:ilvl="1" w:tplc="0A269C96">
      <w:numFmt w:val="bullet"/>
      <w:lvlText w:val="•"/>
      <w:lvlJc w:val="left"/>
      <w:pPr>
        <w:ind w:left="1584" w:hanging="360"/>
      </w:pPr>
      <w:rPr>
        <w:rFonts w:hint="default"/>
        <w:lang w:val="en-US" w:eastAsia="en-US" w:bidi="ar-SA"/>
      </w:rPr>
    </w:lvl>
    <w:lvl w:ilvl="2" w:tplc="9F38BE0C">
      <w:numFmt w:val="bullet"/>
      <w:lvlText w:val="•"/>
      <w:lvlJc w:val="left"/>
      <w:pPr>
        <w:ind w:left="2448" w:hanging="360"/>
      </w:pPr>
      <w:rPr>
        <w:rFonts w:hint="default"/>
        <w:lang w:val="en-US" w:eastAsia="en-US" w:bidi="ar-SA"/>
      </w:rPr>
    </w:lvl>
    <w:lvl w:ilvl="3" w:tplc="440ABD62">
      <w:numFmt w:val="bullet"/>
      <w:lvlText w:val="•"/>
      <w:lvlJc w:val="left"/>
      <w:pPr>
        <w:ind w:left="3312" w:hanging="360"/>
      </w:pPr>
      <w:rPr>
        <w:rFonts w:hint="default"/>
        <w:lang w:val="en-US" w:eastAsia="en-US" w:bidi="ar-SA"/>
      </w:rPr>
    </w:lvl>
    <w:lvl w:ilvl="4" w:tplc="0E7E7B12">
      <w:numFmt w:val="bullet"/>
      <w:lvlText w:val="•"/>
      <w:lvlJc w:val="left"/>
      <w:pPr>
        <w:ind w:left="4176" w:hanging="360"/>
      </w:pPr>
      <w:rPr>
        <w:rFonts w:hint="default"/>
        <w:lang w:val="en-US" w:eastAsia="en-US" w:bidi="ar-SA"/>
      </w:rPr>
    </w:lvl>
    <w:lvl w:ilvl="5" w:tplc="DC5C7254">
      <w:numFmt w:val="bullet"/>
      <w:lvlText w:val="•"/>
      <w:lvlJc w:val="left"/>
      <w:pPr>
        <w:ind w:left="5040" w:hanging="360"/>
      </w:pPr>
      <w:rPr>
        <w:rFonts w:hint="default"/>
        <w:lang w:val="en-US" w:eastAsia="en-US" w:bidi="ar-SA"/>
      </w:rPr>
    </w:lvl>
    <w:lvl w:ilvl="6" w:tplc="64B01282">
      <w:numFmt w:val="bullet"/>
      <w:lvlText w:val="•"/>
      <w:lvlJc w:val="left"/>
      <w:pPr>
        <w:ind w:left="5904" w:hanging="360"/>
      </w:pPr>
      <w:rPr>
        <w:rFonts w:hint="default"/>
        <w:lang w:val="en-US" w:eastAsia="en-US" w:bidi="ar-SA"/>
      </w:rPr>
    </w:lvl>
    <w:lvl w:ilvl="7" w:tplc="88A83220">
      <w:numFmt w:val="bullet"/>
      <w:lvlText w:val="•"/>
      <w:lvlJc w:val="left"/>
      <w:pPr>
        <w:ind w:left="6768" w:hanging="360"/>
      </w:pPr>
      <w:rPr>
        <w:rFonts w:hint="default"/>
        <w:lang w:val="en-US" w:eastAsia="en-US" w:bidi="ar-SA"/>
      </w:rPr>
    </w:lvl>
    <w:lvl w:ilvl="8" w:tplc="5D282A1A">
      <w:numFmt w:val="bullet"/>
      <w:lvlText w:val="•"/>
      <w:lvlJc w:val="left"/>
      <w:pPr>
        <w:ind w:left="7632" w:hanging="360"/>
      </w:pPr>
      <w:rPr>
        <w:rFonts w:hint="default"/>
        <w:lang w:val="en-US" w:eastAsia="en-US" w:bidi="ar-SA"/>
      </w:rPr>
    </w:lvl>
  </w:abstractNum>
  <w:num w:numId="1" w16cid:durableId="93594917">
    <w:abstractNumId w:val="0"/>
  </w:num>
  <w:num w:numId="2" w16cid:durableId="26307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DB"/>
    <w:rsid w:val="003078DB"/>
    <w:rsid w:val="00382140"/>
    <w:rsid w:val="0052221A"/>
    <w:rsid w:val="0059112E"/>
    <w:rsid w:val="00C20F50"/>
    <w:rsid w:val="00C80192"/>
    <w:rsid w:val="00CA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C2B4"/>
  <w15:docId w15:val="{96449749-39B9-4D97-9EA2-C5D79F64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pPr>
  </w:style>
  <w:style w:type="paragraph" w:styleId="ListParagraph">
    <w:name w:val="List Paragraph"/>
    <w:basedOn w:val="Normal"/>
    <w:uiPriority w:val="1"/>
    <w:qFormat/>
    <w:pPr>
      <w:spacing w:before="159"/>
      <w:ind w:left="720" w:right="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5136</Characters>
  <Application>Microsoft Office Word</Application>
  <DocSecurity>0</DocSecurity>
  <Lines>93</Lines>
  <Paragraphs>43</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PTOA Fines Policy 9-21-24</dc:title>
  <dc:creator>Treasurer PTOA</dc:creator>
  <cp:lastModifiedBy>Treasurer PTOA</cp:lastModifiedBy>
  <cp:revision>4</cp:revision>
  <dcterms:created xsi:type="dcterms:W3CDTF">2026-03-09T18:54:00Z</dcterms:created>
  <dcterms:modified xsi:type="dcterms:W3CDTF">2026-03-09T18:56:00Z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2024-10-05T00:00:00Z</vt:filetime>
  </property>
  <property fmtid="{D5CDD505-2E9C-101B-9397-08002B2CF9AE}" pid="3" name="Creator">
    <vt:lpwstr>Pages</vt:lpwstr>
  </property>
  <property fmtid="{D5CDD505-2E9C-101B-9397-08002B2CF9AE}" pid="4" name="LastSaved">
    <vt:filetime>2026-03-09T00:00:00Z</vt:filetime>
  </property>
  <property fmtid="{D5CDD505-2E9C-101B-9397-08002B2CF9AE}" pid="5" name="Producer">
    <vt:lpwstr>macOS Version 14.6.1 (Build 23G93) Quartz PDFContext</vt:lpwstr>
  </property>
</Properties>
</file>